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DBF" w:rsidRPr="00510035" w:rsidRDefault="0052344E" w:rsidP="0052344E">
      <w:pPr>
        <w:jc w:val="center"/>
        <w:rPr>
          <w:b/>
          <w:sz w:val="28"/>
          <w:szCs w:val="28"/>
        </w:rPr>
      </w:pPr>
      <w:bookmarkStart w:id="0" w:name="_GoBack"/>
      <w:bookmarkEnd w:id="0"/>
      <w:r w:rsidRPr="00510035">
        <w:rPr>
          <w:b/>
          <w:sz w:val="28"/>
          <w:szCs w:val="28"/>
        </w:rPr>
        <w:t xml:space="preserve">Positive Behavior Supports </w:t>
      </w:r>
      <w:r w:rsidR="000A133F">
        <w:rPr>
          <w:b/>
          <w:sz w:val="28"/>
          <w:szCs w:val="28"/>
        </w:rPr>
        <w:t>Assessment</w:t>
      </w:r>
      <w:r w:rsidR="0017499A">
        <w:rPr>
          <w:b/>
          <w:sz w:val="28"/>
          <w:szCs w:val="28"/>
        </w:rPr>
        <w:t xml:space="preserve"> Guide</w:t>
      </w:r>
    </w:p>
    <w:p w:rsidR="007471B9" w:rsidRDefault="007471B9" w:rsidP="007471B9"/>
    <w:p w:rsidR="00BF2CB7" w:rsidRDefault="00960BEF" w:rsidP="007471B9">
      <w:r w:rsidRPr="001A7B60">
        <w:rPr>
          <w:b/>
        </w:rPr>
        <w:t>“Positive B</w:t>
      </w:r>
      <w:r w:rsidR="00C31827" w:rsidRPr="001A7B60">
        <w:rPr>
          <w:b/>
        </w:rPr>
        <w:t>ehavior</w:t>
      </w:r>
      <w:r w:rsidRPr="001A7B60">
        <w:rPr>
          <w:b/>
        </w:rPr>
        <w:t>”</w:t>
      </w:r>
      <w:r w:rsidR="00C31827">
        <w:t xml:space="preserve"> refers to the skills a supported individual</w:t>
      </w:r>
      <w:r>
        <w:t xml:space="preserve"> has or may learn that increase</w:t>
      </w:r>
      <w:r w:rsidR="00C31827">
        <w:t xml:space="preserve"> their likelihood of satisfaction and success across all settings and endeavors. </w:t>
      </w:r>
      <w:r w:rsidRPr="001A7B60">
        <w:rPr>
          <w:b/>
        </w:rPr>
        <w:t>“</w:t>
      </w:r>
      <w:r w:rsidR="00C31827" w:rsidRPr="001A7B60">
        <w:rPr>
          <w:b/>
        </w:rPr>
        <w:t>Positive</w:t>
      </w:r>
      <w:r w:rsidRPr="001A7B60">
        <w:rPr>
          <w:b/>
        </w:rPr>
        <w:t xml:space="preserve"> Behavior S</w:t>
      </w:r>
      <w:r w:rsidR="00C31827" w:rsidRPr="001A7B60">
        <w:rPr>
          <w:b/>
        </w:rPr>
        <w:t>upport</w:t>
      </w:r>
      <w:r w:rsidRPr="001A7B60">
        <w:rPr>
          <w:b/>
        </w:rPr>
        <w:t>”</w:t>
      </w:r>
      <w:r w:rsidR="00C31827">
        <w:t xml:space="preserve"> refers to the skills those supporting an individual have or may learn to expand and enhance opportunities for mutual satisfaction and success. The </w:t>
      </w:r>
      <w:r w:rsidR="008B7EB6">
        <w:t xml:space="preserve">combined </w:t>
      </w:r>
      <w:r w:rsidR="008B7EB6">
        <w:rPr>
          <w:b/>
        </w:rPr>
        <w:t>“</w:t>
      </w:r>
      <w:r w:rsidRPr="001A7B60">
        <w:rPr>
          <w:b/>
        </w:rPr>
        <w:t>Positive A</w:t>
      </w:r>
      <w:r w:rsidR="00C31827" w:rsidRPr="001A7B60">
        <w:rPr>
          <w:b/>
        </w:rPr>
        <w:t>pproaches</w:t>
      </w:r>
      <w:r w:rsidRPr="001A7B60">
        <w:rPr>
          <w:b/>
        </w:rPr>
        <w:t>”</w:t>
      </w:r>
      <w:r w:rsidR="00C31827" w:rsidRPr="001A7B60">
        <w:rPr>
          <w:b/>
        </w:rPr>
        <w:t xml:space="preserve"> </w:t>
      </w:r>
      <w:r w:rsidR="00BF2CB7">
        <w:t>informs all aspects of support and services with the intention of enhancing quality of life, based on:</w:t>
      </w:r>
    </w:p>
    <w:p w:rsidR="00BF2CB7" w:rsidRDefault="00BF2CB7" w:rsidP="007471B9"/>
    <w:p w:rsidR="001E1CBC" w:rsidRDefault="001E1CBC" w:rsidP="00B96045">
      <w:pPr>
        <w:pStyle w:val="ListParagraph"/>
        <w:numPr>
          <w:ilvl w:val="0"/>
          <w:numId w:val="7"/>
        </w:numPr>
      </w:pPr>
      <w:r>
        <w:t>Supporting the individual to explore and pursue a life they enjoy and find meaningful.</w:t>
      </w:r>
    </w:p>
    <w:p w:rsidR="001E1CBC" w:rsidRDefault="001E1CBC" w:rsidP="00B96045">
      <w:pPr>
        <w:pStyle w:val="ListParagraph"/>
        <w:numPr>
          <w:ilvl w:val="0"/>
          <w:numId w:val="7"/>
        </w:numPr>
      </w:pPr>
      <w:r>
        <w:t>Supporting the individual to be as independent as possible.</w:t>
      </w:r>
    </w:p>
    <w:p w:rsidR="000D218D" w:rsidRDefault="000D218D" w:rsidP="00B96045">
      <w:pPr>
        <w:pStyle w:val="ListParagraph"/>
        <w:numPr>
          <w:ilvl w:val="0"/>
          <w:numId w:val="7"/>
        </w:numPr>
      </w:pPr>
      <w:r>
        <w:t>Supporting recovery from trauma.</w:t>
      </w:r>
    </w:p>
    <w:p w:rsidR="001E1CBC" w:rsidRDefault="005C3EFE" w:rsidP="00B96045">
      <w:pPr>
        <w:pStyle w:val="ListParagraph"/>
        <w:numPr>
          <w:ilvl w:val="0"/>
          <w:numId w:val="7"/>
        </w:numPr>
      </w:pPr>
      <w:r>
        <w:t>Defining and pursuing</w:t>
      </w:r>
      <w:r w:rsidR="001E1CBC">
        <w:t xml:space="preserve"> goals of their choosing with assistance as needed.</w:t>
      </w:r>
    </w:p>
    <w:p w:rsidR="001E1CBC" w:rsidRDefault="005C3EFE" w:rsidP="00B96045">
      <w:pPr>
        <w:pStyle w:val="ListParagraph"/>
        <w:numPr>
          <w:ilvl w:val="0"/>
          <w:numId w:val="7"/>
        </w:numPr>
      </w:pPr>
      <w:r>
        <w:t>Learning and practicing</w:t>
      </w:r>
      <w:r w:rsidR="004F17DB">
        <w:t xml:space="preserve"> alternative means for</w:t>
      </w:r>
      <w:r w:rsidR="001E1CBC">
        <w:t xml:space="preserve"> expressing displeasure, pain, or other communicative intent.</w:t>
      </w:r>
    </w:p>
    <w:p w:rsidR="00BF2CB7" w:rsidRDefault="00BF2CB7" w:rsidP="00B96045">
      <w:pPr>
        <w:pStyle w:val="ListParagraph"/>
        <w:numPr>
          <w:ilvl w:val="0"/>
          <w:numId w:val="7"/>
        </w:numPr>
      </w:pPr>
      <w:r>
        <w:t xml:space="preserve">Behavior is understood </w:t>
      </w:r>
      <w:r w:rsidR="00C31827">
        <w:t>from a functional perspect</w:t>
      </w:r>
      <w:r w:rsidR="001E1CBC">
        <w:t>ive.</w:t>
      </w:r>
      <w:r w:rsidR="00C31827">
        <w:t xml:space="preserve"> </w:t>
      </w:r>
    </w:p>
    <w:p w:rsidR="00BF2CB7" w:rsidRDefault="00BF2CB7" w:rsidP="00B96045">
      <w:pPr>
        <w:pStyle w:val="ListParagraph"/>
        <w:numPr>
          <w:ilvl w:val="0"/>
          <w:numId w:val="7"/>
        </w:numPr>
      </w:pPr>
      <w:r>
        <w:t>T</w:t>
      </w:r>
      <w:r w:rsidR="00C31827">
        <w:t>eaching, modeling, encouraging</w:t>
      </w:r>
      <w:r w:rsidR="00010D45">
        <w:t>,</w:t>
      </w:r>
      <w:r w:rsidR="00C31827">
        <w:t xml:space="preserve"> and reinforcing desirable behavior</w:t>
      </w:r>
      <w:r w:rsidR="001E1CBC">
        <w:t>.</w:t>
      </w:r>
    </w:p>
    <w:p w:rsidR="00BF2CB7" w:rsidRDefault="00BF2CB7" w:rsidP="00B96045">
      <w:pPr>
        <w:pStyle w:val="ListParagraph"/>
        <w:numPr>
          <w:ilvl w:val="0"/>
          <w:numId w:val="7"/>
        </w:numPr>
      </w:pPr>
      <w:r>
        <w:t>U</w:t>
      </w:r>
      <w:r w:rsidR="00010D45">
        <w:t>sing effective prevention and intervention strategies when challenging behavior oc</w:t>
      </w:r>
      <w:r>
        <w:t>curs.</w:t>
      </w:r>
    </w:p>
    <w:p w:rsidR="00BF2CB7" w:rsidRDefault="00BF2CB7" w:rsidP="00BF2CB7">
      <w:pPr>
        <w:ind w:left="360"/>
      </w:pPr>
    </w:p>
    <w:p w:rsidR="00C31827" w:rsidRDefault="00C31827" w:rsidP="00BF2CB7">
      <w:r>
        <w:t xml:space="preserve">The Behavior Support Consultant </w:t>
      </w:r>
      <w:r w:rsidR="00634E32">
        <w:t xml:space="preserve">(BSC) </w:t>
      </w:r>
      <w:r>
        <w:t xml:space="preserve">has </w:t>
      </w:r>
      <w:r w:rsidR="005C3EFE">
        <w:t>the</w:t>
      </w:r>
      <w:r>
        <w:t xml:space="preserve"> essential responsibility </w:t>
      </w:r>
      <w:r w:rsidR="005C3EFE">
        <w:t>for</w:t>
      </w:r>
      <w:r>
        <w:t xml:space="preserve"> identifying key aspects of positive behavior and positive behavior support. </w:t>
      </w:r>
      <w:r w:rsidR="003940C4">
        <w:t xml:space="preserve">They lead the continuous discovery of antecedent conditions-the who, what, where, and when of all behavior; the why regarding motivation and behavioral function; and generate prevention and intervention strategies. </w:t>
      </w:r>
      <w:r>
        <w:t xml:space="preserve">Their contribution is documented primarily through the </w:t>
      </w:r>
      <w:r w:rsidR="005C3EFE">
        <w:t>Positive Behavior Supports Assessment (</w:t>
      </w:r>
      <w:r>
        <w:t>PBSA</w:t>
      </w:r>
      <w:r w:rsidR="005C3EFE">
        <w:t>)</w:t>
      </w:r>
      <w:r>
        <w:t xml:space="preserve"> and Positive Behavior Supports Plan</w:t>
      </w:r>
      <w:r w:rsidR="00634E32">
        <w:t xml:space="preserve"> (PBSP)</w:t>
      </w:r>
      <w:r>
        <w:t xml:space="preserve">. </w:t>
      </w:r>
    </w:p>
    <w:p w:rsidR="00C31827" w:rsidRDefault="00C31827" w:rsidP="007471B9"/>
    <w:p w:rsidR="00B56433" w:rsidRPr="007471B9" w:rsidRDefault="00B56433" w:rsidP="00B56433">
      <w:pPr>
        <w:pBdr>
          <w:bottom w:val="single" w:sz="12" w:space="1" w:color="auto"/>
        </w:pBdr>
        <w:rPr>
          <w:b/>
        </w:rPr>
      </w:pPr>
      <w:r w:rsidRPr="00510035">
        <w:rPr>
          <w:b/>
        </w:rPr>
        <w:t>Positive Behavior Supports Assessment (PBSA)</w:t>
      </w:r>
      <w:r w:rsidR="00CF12FD">
        <w:rPr>
          <w:b/>
        </w:rPr>
        <w:tab/>
      </w:r>
      <w:r w:rsidR="00CF12FD">
        <w:rPr>
          <w:b/>
        </w:rPr>
        <w:tab/>
      </w:r>
    </w:p>
    <w:p w:rsidR="001629BD" w:rsidRPr="007009BB" w:rsidRDefault="001629BD">
      <w:pPr>
        <w:rPr>
          <w:sz w:val="16"/>
          <w:szCs w:val="16"/>
          <w:u w:val="single"/>
        </w:rPr>
      </w:pPr>
    </w:p>
    <w:p w:rsidR="00DF78F0" w:rsidRDefault="00DF78F0" w:rsidP="00DF78F0">
      <w:r>
        <w:t>The PBSA documents the BS</w:t>
      </w:r>
      <w:r w:rsidR="004F17DB">
        <w:t xml:space="preserve">C’s identification and analysis </w:t>
      </w:r>
      <w:r>
        <w:t xml:space="preserve">of the </w:t>
      </w:r>
      <w:r w:rsidR="004F17DB">
        <w:t xml:space="preserve">personal attributes and </w:t>
      </w:r>
      <w:r>
        <w:t>interpersonal, envir</w:t>
      </w:r>
      <w:r w:rsidR="004F17DB">
        <w:t xml:space="preserve">onmental, and activity factors </w:t>
      </w:r>
      <w:r>
        <w:t>that influence positive and challenging behavior. The PBSA describes the essential findings upon which behavioral interventions and positive support are based. The findings are based on observation and/or interviews with the individual, their family, and other team members; a review of available documen</w:t>
      </w:r>
      <w:r w:rsidR="00B63FBA">
        <w:t>ts; and a functional behavioral assessment</w:t>
      </w:r>
      <w:r w:rsidR="00155B91">
        <w:t>.</w:t>
      </w:r>
      <w:r>
        <w:t xml:space="preserve"> The PBSA contains references to information sources addressing the individual’s history, background information, current life circumstances, and describes his/her current behavioral challenges. </w:t>
      </w:r>
      <w:r w:rsidR="00A8492B">
        <w:t>The BSC is encouraged to highlight and/or briefly reiterate historical information and events that continue to shape the individual’s experience, perception, and behavior.</w:t>
      </w:r>
    </w:p>
    <w:p w:rsidR="00B63FBA" w:rsidRDefault="00B63FBA" w:rsidP="00B63FBA">
      <w:pPr>
        <w:pStyle w:val="ListParagraph"/>
      </w:pPr>
    </w:p>
    <w:p w:rsidR="00B63FBA" w:rsidRPr="00B63FBA" w:rsidRDefault="00B63FBA" w:rsidP="009D12CF">
      <w:pPr>
        <w:pStyle w:val="ListParagraph"/>
        <w:ind w:left="0"/>
        <w:rPr>
          <w:b/>
          <w:u w:val="single"/>
        </w:rPr>
      </w:pPr>
      <w:r w:rsidRPr="00B63FBA">
        <w:rPr>
          <w:b/>
        </w:rPr>
        <w:t xml:space="preserve">A. </w:t>
      </w:r>
      <w:r w:rsidRPr="00B63FBA">
        <w:rPr>
          <w:b/>
          <w:u w:val="single"/>
        </w:rPr>
        <w:t>Referral information</w:t>
      </w:r>
    </w:p>
    <w:p w:rsidR="00B63FBA" w:rsidRDefault="00B63FBA" w:rsidP="00B63FBA">
      <w:pPr>
        <w:pStyle w:val="ListParagraph"/>
      </w:pPr>
      <w:r>
        <w:tab/>
      </w:r>
    </w:p>
    <w:p w:rsidR="00B63FBA" w:rsidRDefault="00B63FBA" w:rsidP="009D12CF">
      <w:pPr>
        <w:pStyle w:val="ListParagraph"/>
        <w:ind w:left="990" w:hanging="270"/>
      </w:pPr>
      <w:r>
        <w:t xml:space="preserve">1. Reason for referral: Describe the challenges, obstacles to support, and </w:t>
      </w:r>
      <w:r>
        <w:tab/>
      </w:r>
      <w:r>
        <w:tab/>
        <w:t xml:space="preserve">    </w:t>
      </w:r>
      <w:r w:rsidR="009D12CF">
        <w:t xml:space="preserve">                   </w:t>
      </w:r>
      <w:r>
        <w:t>questions posed by the referral source.</w:t>
      </w:r>
    </w:p>
    <w:p w:rsidR="00805307" w:rsidRDefault="00805307" w:rsidP="009D12CF">
      <w:pPr>
        <w:pStyle w:val="ListParagraph"/>
        <w:ind w:left="990" w:hanging="270"/>
      </w:pPr>
      <w:r>
        <w:lastRenderedPageBreak/>
        <w:t xml:space="preserve">2. Differential </w:t>
      </w:r>
      <w:r w:rsidR="000B3F78">
        <w:t xml:space="preserve">Diagnostic </w:t>
      </w:r>
      <w:r>
        <w:t>considerations:</w:t>
      </w:r>
      <w:r w:rsidRPr="00805307">
        <w:t xml:space="preserve"> </w:t>
      </w:r>
      <w:r>
        <w:t>Describe any medical and/or psychiatric issues that have been considered</w:t>
      </w:r>
      <w:r w:rsidR="000B3F78">
        <w:t>,</w:t>
      </w:r>
      <w:r>
        <w:t xml:space="preserve"> and </w:t>
      </w:r>
      <w:r w:rsidR="000B3F78">
        <w:t xml:space="preserve">either </w:t>
      </w:r>
      <w:r>
        <w:t xml:space="preserve">ruled out as causative factors or </w:t>
      </w:r>
      <w:r w:rsidR="000B3F78">
        <w:t xml:space="preserve">that </w:t>
      </w:r>
      <w:r>
        <w:t>are still under consideration</w:t>
      </w:r>
      <w:r w:rsidR="000B3F78">
        <w:t xml:space="preserve"> as contributing factors.</w:t>
      </w:r>
    </w:p>
    <w:p w:rsidR="00B63FBA" w:rsidRDefault="000B3F78" w:rsidP="009D12CF">
      <w:pPr>
        <w:pStyle w:val="ListParagraph"/>
        <w:ind w:left="990" w:hanging="270"/>
      </w:pPr>
      <w:r>
        <w:t>3</w:t>
      </w:r>
      <w:r w:rsidR="00B63FBA">
        <w:t xml:space="preserve">. </w:t>
      </w:r>
      <w:r>
        <w:t xml:space="preserve"> </w:t>
      </w:r>
      <w:r w:rsidR="00B63FBA">
        <w:t>Referral source: Identify referring individual, their role with the individual and whether they represent the Interdisciplinary Team (IDT)</w:t>
      </w:r>
    </w:p>
    <w:p w:rsidR="001F6E2E" w:rsidRDefault="000B3F78" w:rsidP="00CE423A">
      <w:pPr>
        <w:pStyle w:val="ListParagraph"/>
        <w:ind w:left="990" w:hanging="270"/>
      </w:pPr>
      <w:r>
        <w:t>4</w:t>
      </w:r>
      <w:r w:rsidR="00B63FBA">
        <w:t>. Individuals</w:t>
      </w:r>
      <w:r>
        <w:t>/Professionals</w:t>
      </w:r>
      <w:r w:rsidR="00B63FBA">
        <w:t xml:space="preserve"> contributing information: Describe varying perspectives and </w:t>
      </w:r>
      <w:r w:rsidR="009D12CF">
        <w:t xml:space="preserve">where </w:t>
      </w:r>
      <w:r w:rsidR="00B63FBA">
        <w:t xml:space="preserve">consensus and/or disagreement </w:t>
      </w:r>
      <w:r>
        <w:t>may occur among contributors</w:t>
      </w:r>
      <w:r w:rsidR="00B63FBA">
        <w:t xml:space="preserve">. </w:t>
      </w:r>
      <w:r>
        <w:t xml:space="preserve"> </w:t>
      </w:r>
      <w:r w:rsidR="00B63FBA">
        <w:t>Record review</w:t>
      </w:r>
      <w:r w:rsidR="009D12CF">
        <w:t xml:space="preserve">: List documents reviewed </w:t>
      </w:r>
      <w:r>
        <w:t xml:space="preserve">(including dates produced) </w:t>
      </w:r>
      <w:r w:rsidR="009D12CF">
        <w:t xml:space="preserve">and highlight </w:t>
      </w:r>
      <w:r>
        <w:t xml:space="preserve">any </w:t>
      </w:r>
      <w:r w:rsidR="009D12CF">
        <w:t xml:space="preserve">continuing </w:t>
      </w:r>
      <w:r w:rsidR="00192E0B">
        <w:t xml:space="preserve">need for </w:t>
      </w:r>
      <w:r>
        <w:t xml:space="preserve">historical </w:t>
      </w:r>
      <w:r w:rsidR="00192E0B">
        <w:t>documents</w:t>
      </w:r>
      <w:r>
        <w:t>; in recommendations indicate any other assessments that may be needed now or in the future to inform treatment issues further.</w:t>
      </w:r>
      <w:r w:rsidR="009D12CF">
        <w:t xml:space="preserve"> </w:t>
      </w:r>
    </w:p>
    <w:p w:rsidR="000B3F78" w:rsidRDefault="000B3F78" w:rsidP="009D12CF">
      <w:pPr>
        <w:rPr>
          <w:b/>
        </w:rPr>
      </w:pPr>
    </w:p>
    <w:p w:rsidR="009D12CF" w:rsidRPr="009D12CF" w:rsidRDefault="009D12CF" w:rsidP="009D12CF">
      <w:pPr>
        <w:rPr>
          <w:b/>
          <w:u w:val="single"/>
        </w:rPr>
      </w:pPr>
      <w:r>
        <w:rPr>
          <w:b/>
        </w:rPr>
        <w:t xml:space="preserve">B. </w:t>
      </w:r>
      <w:r>
        <w:rPr>
          <w:b/>
          <w:u w:val="single"/>
        </w:rPr>
        <w:t xml:space="preserve">Relevant </w:t>
      </w:r>
      <w:r w:rsidR="0021524A">
        <w:rPr>
          <w:b/>
          <w:u w:val="single"/>
        </w:rPr>
        <w:t>Domains</w:t>
      </w:r>
    </w:p>
    <w:p w:rsidR="00B63FBA" w:rsidRDefault="00B63FBA" w:rsidP="00B63FBA">
      <w:pPr>
        <w:pStyle w:val="ListParagraph"/>
        <w:ind w:left="360"/>
      </w:pPr>
    </w:p>
    <w:p w:rsidR="005D304A" w:rsidRDefault="00E550A4" w:rsidP="00663953">
      <w:r>
        <w:t xml:space="preserve">The following outlines the essential information </w:t>
      </w:r>
      <w:r w:rsidR="007471B9">
        <w:t xml:space="preserve">considered when </w:t>
      </w:r>
      <w:r w:rsidR="00544505">
        <w:t>identif</w:t>
      </w:r>
      <w:r w:rsidR="007471B9">
        <w:t>ying</w:t>
      </w:r>
      <w:r>
        <w:t xml:space="preserve"> factors </w:t>
      </w:r>
      <w:r w:rsidR="00B50D80">
        <w:t>assessed</w:t>
      </w:r>
      <w:r>
        <w:t xml:space="preserve"> to increase the likelihood of positive behavior and/or decrease the likelihood of challenging </w:t>
      </w:r>
      <w:r w:rsidR="00544505">
        <w:t>behavior</w:t>
      </w:r>
      <w:r w:rsidR="009D12CF">
        <w:t xml:space="preserve"> and factors assessed</w:t>
      </w:r>
      <w:r w:rsidR="00544505">
        <w:t xml:space="preserve"> to increase the likelihood of challenging behavior</w:t>
      </w:r>
      <w:r w:rsidR="005D304A">
        <w:t xml:space="preserve"> and/or interfere with positive behav</w:t>
      </w:r>
      <w:r w:rsidR="00AF6982">
        <w:t>i</w:t>
      </w:r>
      <w:r w:rsidR="005D304A">
        <w:t>or</w:t>
      </w:r>
      <w:r w:rsidR="00B55B0D">
        <w:t xml:space="preserve">. Factors </w:t>
      </w:r>
      <w:r w:rsidR="007939BA">
        <w:t>assessed to</w:t>
      </w:r>
      <w:r w:rsidR="00B55B0D">
        <w:t xml:space="preserve"> </w:t>
      </w:r>
      <w:r w:rsidR="007939BA">
        <w:t>prompt concerns meeting clinical criteria for on-going BSC must be embedded throughout the PBSA. (Draft criteria attached below)</w:t>
      </w:r>
    </w:p>
    <w:p w:rsidR="007939BA" w:rsidRDefault="007939BA" w:rsidP="00663953"/>
    <w:p w:rsidR="005D304A" w:rsidRDefault="007939BA" w:rsidP="00663953">
      <w:r>
        <w:t>I</w:t>
      </w:r>
      <w:r w:rsidR="005D304A">
        <w:t xml:space="preserve">nformation </w:t>
      </w:r>
      <w:r>
        <w:t xml:space="preserve">gathered </w:t>
      </w:r>
      <w:r w:rsidR="005D304A">
        <w:t xml:space="preserve">is expanded upon and uniquely highlighted in each subsequent section of the PBSA. </w:t>
      </w:r>
    </w:p>
    <w:p w:rsidR="009D12CF" w:rsidRDefault="009D12CF" w:rsidP="00663953"/>
    <w:p w:rsidR="009D12CF" w:rsidRDefault="009D12CF" w:rsidP="00B96045">
      <w:pPr>
        <w:pStyle w:val="ListParagraph"/>
        <w:numPr>
          <w:ilvl w:val="0"/>
          <w:numId w:val="8"/>
        </w:numPr>
      </w:pPr>
      <w:r w:rsidRPr="007C4C0B">
        <w:rPr>
          <w:b/>
        </w:rPr>
        <w:t>Individual Attributes</w:t>
      </w:r>
      <w:r w:rsidRPr="009D12CF">
        <w:t xml:space="preserve"> </w:t>
      </w:r>
      <w:r>
        <w:t xml:space="preserve">describes the </w:t>
      </w:r>
      <w:r w:rsidR="007939BA">
        <w:t>person</w:t>
      </w:r>
      <w:r>
        <w:t xml:space="preserve"> from a</w:t>
      </w:r>
      <w:r w:rsidR="00155B91">
        <w:t>n</w:t>
      </w:r>
      <w:r>
        <w:t xml:space="preserve"> </w:t>
      </w:r>
      <w:r w:rsidR="00155B91">
        <w:t>holistic</w:t>
      </w:r>
      <w:r>
        <w:t xml:space="preserve"> perspective</w:t>
      </w:r>
      <w:r w:rsidR="007C4C0B">
        <w:t xml:space="preserve"> </w:t>
      </w:r>
      <w:r w:rsidR="00B55B0D">
        <w:t>re</w:t>
      </w:r>
      <w:r>
        <w:t>presenting past and current experience and status. Personal assets, strengths, and</w:t>
      </w:r>
      <w:r w:rsidR="007C4C0B">
        <w:t xml:space="preserve"> </w:t>
      </w:r>
      <w:r>
        <w:t>liabilities should be included. Information in readily available documents may be</w:t>
      </w:r>
      <w:r w:rsidR="007C4C0B">
        <w:t xml:space="preserve"> </w:t>
      </w:r>
      <w:r>
        <w:t>referred to</w:t>
      </w:r>
      <w:r w:rsidR="00112487">
        <w:t>, attached, or</w:t>
      </w:r>
      <w:r>
        <w:t xml:space="preserve"> cited rather than repeated. The suggested items are neither</w:t>
      </w:r>
      <w:r w:rsidR="007C4C0B">
        <w:t xml:space="preserve"> </w:t>
      </w:r>
      <w:r w:rsidR="00112487">
        <w:t xml:space="preserve">exclusive </w:t>
      </w:r>
      <w:r>
        <w:t xml:space="preserve">nor exhaustive but </w:t>
      </w:r>
      <w:r w:rsidR="00112487">
        <w:t>may</w:t>
      </w:r>
      <w:r>
        <w:t xml:space="preserve"> be considered for most individuals. The</w:t>
      </w:r>
      <w:r w:rsidR="007C4C0B">
        <w:t xml:space="preserve"> </w:t>
      </w:r>
      <w:r w:rsidR="00112487">
        <w:t xml:space="preserve">information </w:t>
      </w:r>
      <w:r>
        <w:t>gathered will be considered wh</w:t>
      </w:r>
      <w:r w:rsidR="00B55B0D">
        <w:t>en the PBSP is developed.</w:t>
      </w:r>
    </w:p>
    <w:p w:rsidR="00112487" w:rsidRDefault="00112487" w:rsidP="00B55B0D">
      <w:pPr>
        <w:tabs>
          <w:tab w:val="left" w:pos="540"/>
        </w:tabs>
        <w:ind w:left="270" w:hanging="270"/>
      </w:pPr>
    </w:p>
    <w:p w:rsidR="00B55B0D" w:rsidRDefault="005276F0" w:rsidP="00B96045">
      <w:pPr>
        <w:pStyle w:val="ListParagraph"/>
        <w:numPr>
          <w:ilvl w:val="1"/>
          <w:numId w:val="8"/>
        </w:numPr>
        <w:tabs>
          <w:tab w:val="left" w:pos="540"/>
        </w:tabs>
      </w:pPr>
      <w:r>
        <w:t xml:space="preserve">Communication. </w:t>
      </w:r>
      <w:r w:rsidR="00B55B0D">
        <w:t>Expressive and receptive communication capaci</w:t>
      </w:r>
      <w:r>
        <w:t>ty, styles,</w:t>
      </w:r>
      <w:r w:rsidR="007C4C0B">
        <w:t xml:space="preserve"> </w:t>
      </w:r>
      <w:r>
        <w:t xml:space="preserve">unique methods, and </w:t>
      </w:r>
      <w:r w:rsidR="00B55B0D">
        <w:t>motivation to engage with others</w:t>
      </w:r>
      <w:r w:rsidR="007C4C0B">
        <w:t>.</w:t>
      </w:r>
    </w:p>
    <w:p w:rsidR="009D12CF" w:rsidRDefault="005276F0" w:rsidP="00B96045">
      <w:pPr>
        <w:pStyle w:val="ListParagraph"/>
        <w:numPr>
          <w:ilvl w:val="1"/>
          <w:numId w:val="8"/>
        </w:numPr>
      </w:pPr>
      <w:r>
        <w:t xml:space="preserve">Social competence. </w:t>
      </w:r>
      <w:r w:rsidR="009D12CF">
        <w:t>Relationships and associated social skills</w:t>
      </w:r>
      <w:r w:rsidR="00B55B0D">
        <w:t xml:space="preserve"> including </w:t>
      </w:r>
      <w:r w:rsidR="00155B91">
        <w:t xml:space="preserve">those displayed with </w:t>
      </w:r>
      <w:r w:rsidR="00B55B0D">
        <w:t>family, friends, and paid support</w:t>
      </w:r>
      <w:r w:rsidR="00155B91">
        <w:t>s</w:t>
      </w:r>
      <w:r w:rsidR="00B55B0D">
        <w:t xml:space="preserve">. Describe who, what and why the individual is drawn </w:t>
      </w:r>
      <w:r>
        <w:t xml:space="preserve">to some </w:t>
      </w:r>
      <w:r w:rsidR="00B55B0D">
        <w:t>individuals and avoidant of others.</w:t>
      </w:r>
      <w:r w:rsidR="00C209A7">
        <w:t xml:space="preserve"> Intimacy and sexuality issues must be identified.</w:t>
      </w:r>
    </w:p>
    <w:p w:rsidR="00CE423A" w:rsidRDefault="007C4C0B" w:rsidP="00B96045">
      <w:pPr>
        <w:pStyle w:val="ListParagraph"/>
        <w:numPr>
          <w:ilvl w:val="1"/>
          <w:numId w:val="8"/>
        </w:numPr>
      </w:pPr>
      <w:r>
        <w:t>Biological</w:t>
      </w:r>
      <w:r w:rsidR="00B55B0D">
        <w:t xml:space="preserve"> and/or physiological factors</w:t>
      </w:r>
      <w:r w:rsidR="005276F0">
        <w:t>. Describe identified syndromes,</w:t>
      </w:r>
      <w:r w:rsidR="00B55B0D">
        <w:t xml:space="preserve"> </w:t>
      </w:r>
      <w:r w:rsidR="005276F0">
        <w:t>an</w:t>
      </w:r>
      <w:r>
        <w:t xml:space="preserve"> </w:t>
      </w:r>
      <w:r w:rsidR="005276F0">
        <w:t xml:space="preserve">examination of trauma, wellness, acute and chronic </w:t>
      </w:r>
      <w:r w:rsidR="00155B91">
        <w:t xml:space="preserve">emotional and/or physical </w:t>
      </w:r>
      <w:r w:rsidR="005276F0">
        <w:t xml:space="preserve">pain, and mental health issues. </w:t>
      </w:r>
      <w:r w:rsidR="00112487">
        <w:t>Identified Axis diagn</w:t>
      </w:r>
      <w:r w:rsidR="00155B91">
        <w:t xml:space="preserve">oses must be included with </w:t>
      </w:r>
      <w:r w:rsidR="00112487">
        <w:t>reference to the diagnostician and the BSC impr</w:t>
      </w:r>
      <w:r w:rsidR="00155B91">
        <w:t xml:space="preserve">ession of the accuracy of </w:t>
      </w:r>
      <w:r>
        <w:t>i</w:t>
      </w:r>
      <w:r w:rsidR="00112487">
        <w:t xml:space="preserve">ncluded or neglected diagnoses. </w:t>
      </w:r>
      <w:r w:rsidR="001C4390">
        <w:t>Psychotropic medications</w:t>
      </w:r>
      <w:r w:rsidR="00155B91">
        <w:t xml:space="preserve"> must be noted with </w:t>
      </w:r>
      <w:r w:rsidR="001C4390">
        <w:t xml:space="preserve">prescribing intent and effectiveness when available. </w:t>
      </w:r>
      <w:r w:rsidR="005276F0">
        <w:t>The</w:t>
      </w:r>
      <w:r w:rsidR="00155B91">
        <w:t xml:space="preserve"> impact on the person’s </w:t>
      </w:r>
      <w:r w:rsidR="00B55B0D">
        <w:t>current status and</w:t>
      </w:r>
      <w:r w:rsidR="001C4390">
        <w:t xml:space="preserve"> fu</w:t>
      </w:r>
      <w:r w:rsidR="00B55B0D">
        <w:t>nctioning</w:t>
      </w:r>
      <w:r w:rsidR="005276F0">
        <w:t xml:space="preserve">, from </w:t>
      </w:r>
      <w:r w:rsidR="001C4390">
        <w:t>the BSC</w:t>
      </w:r>
      <w:r w:rsidR="005276F0">
        <w:t xml:space="preserve"> perspective, should be included</w:t>
      </w:r>
      <w:r w:rsidR="00CE423A">
        <w:t>.</w:t>
      </w:r>
    </w:p>
    <w:p w:rsidR="002D512B" w:rsidRDefault="002D512B" w:rsidP="002D512B"/>
    <w:p w:rsidR="009D12CF" w:rsidRDefault="007939BA" w:rsidP="00B96045">
      <w:pPr>
        <w:pStyle w:val="ListParagraph"/>
        <w:numPr>
          <w:ilvl w:val="1"/>
          <w:numId w:val="8"/>
        </w:numPr>
      </w:pPr>
      <w:r>
        <w:lastRenderedPageBreak/>
        <w:t xml:space="preserve">Problem-solving capacity and means. How does the person resolve conflict, </w:t>
      </w:r>
      <w:r w:rsidR="007C4C0B">
        <w:t>c</w:t>
      </w:r>
      <w:r>
        <w:t>ope with novel activities and settings and generalize learning?</w:t>
      </w:r>
    </w:p>
    <w:p w:rsidR="001E309A" w:rsidRDefault="007939BA" w:rsidP="00B96045">
      <w:pPr>
        <w:pStyle w:val="ListParagraph"/>
        <w:numPr>
          <w:ilvl w:val="1"/>
          <w:numId w:val="8"/>
        </w:numPr>
      </w:pPr>
      <w:r>
        <w:t>Intellectual status. This should exceed reported levels of cognitive</w:t>
      </w:r>
      <w:r>
        <w:tab/>
      </w:r>
      <w:r>
        <w:tab/>
        <w:t xml:space="preserve">    ability/disability and include an assessment at how the person organizes</w:t>
      </w:r>
      <w:r>
        <w:tab/>
        <w:t xml:space="preserve">    information about their world and whether that organization is useful to them in</w:t>
      </w:r>
      <w:r w:rsidR="007C4C0B">
        <w:t xml:space="preserve"> </w:t>
      </w:r>
      <w:r>
        <w:t>desirable ways.</w:t>
      </w:r>
      <w:r w:rsidR="005276F0">
        <w:t xml:space="preserve"> Identify particular areas of strength as well as limits.</w:t>
      </w:r>
    </w:p>
    <w:p w:rsidR="00CE423A" w:rsidRDefault="005276F0" w:rsidP="00B96045">
      <w:pPr>
        <w:pStyle w:val="ListParagraph"/>
        <w:numPr>
          <w:ilvl w:val="1"/>
          <w:numId w:val="8"/>
        </w:numPr>
      </w:pPr>
      <w:r>
        <w:t>Self regulation. Describe how, where, and from whom the person seeks</w:t>
      </w:r>
      <w:r w:rsidR="007C4C0B">
        <w:t xml:space="preserve"> </w:t>
      </w:r>
      <w:r w:rsidR="000B3F78">
        <w:t>comfort</w:t>
      </w:r>
      <w:r>
        <w:t xml:space="preserve"> or management when distressed.</w:t>
      </w:r>
      <w:r w:rsidR="00112487">
        <w:t xml:space="preserve"> </w:t>
      </w:r>
    </w:p>
    <w:p w:rsidR="005276F0" w:rsidRDefault="005276F0" w:rsidP="00B96045">
      <w:pPr>
        <w:pStyle w:val="ListParagraph"/>
        <w:numPr>
          <w:ilvl w:val="1"/>
          <w:numId w:val="8"/>
        </w:numPr>
      </w:pPr>
      <w:r>
        <w:t>Emotional status. Describe the person’s emotional repertoire and typical</w:t>
      </w:r>
      <w:r>
        <w:tab/>
        <w:t xml:space="preserve">    expression.</w:t>
      </w:r>
    </w:p>
    <w:p w:rsidR="005276F0" w:rsidRDefault="005276F0" w:rsidP="00B96045">
      <w:pPr>
        <w:pStyle w:val="ListParagraph"/>
        <w:numPr>
          <w:ilvl w:val="1"/>
          <w:numId w:val="8"/>
        </w:numPr>
      </w:pPr>
      <w:r>
        <w:t xml:space="preserve">Cultural issues. Ethnicity and race are important factors for some individuals. </w:t>
      </w:r>
      <w:r w:rsidR="007C4C0B">
        <w:t xml:space="preserve"> </w:t>
      </w:r>
      <w:r>
        <w:t>For others, the culture of their community, family, and institutional settings may be more relevant.</w:t>
      </w:r>
    </w:p>
    <w:p w:rsidR="005276F0" w:rsidRDefault="005276F0" w:rsidP="00B96045">
      <w:pPr>
        <w:pStyle w:val="ListParagraph"/>
        <w:numPr>
          <w:ilvl w:val="1"/>
          <w:numId w:val="8"/>
        </w:numPr>
      </w:pPr>
      <w:r>
        <w:t xml:space="preserve">Spiritual beliefs. </w:t>
      </w:r>
      <w:r w:rsidR="00112487">
        <w:t>This should exceed religious convictions and practices to</w:t>
      </w:r>
      <w:r w:rsidR="00112487">
        <w:tab/>
        <w:t xml:space="preserve">    larger issues</w:t>
      </w:r>
      <w:r w:rsidR="007C4C0B">
        <w:t xml:space="preserve"> </w:t>
      </w:r>
      <w:r w:rsidR="00112487">
        <w:t>of how the person considers nature, the arts, and aesthetics.</w:t>
      </w:r>
    </w:p>
    <w:p w:rsidR="00112487" w:rsidRDefault="001E309A" w:rsidP="009D12CF">
      <w:r>
        <w:tab/>
      </w:r>
    </w:p>
    <w:p w:rsidR="0021524A" w:rsidRDefault="00DA1605" w:rsidP="00B96045">
      <w:pPr>
        <w:pStyle w:val="ListParagraph"/>
        <w:numPr>
          <w:ilvl w:val="0"/>
          <w:numId w:val="9"/>
        </w:numPr>
        <w:tabs>
          <w:tab w:val="left" w:pos="360"/>
        </w:tabs>
      </w:pPr>
      <w:r w:rsidRPr="007C4C0B">
        <w:rPr>
          <w:b/>
        </w:rPr>
        <w:t xml:space="preserve">Environmental Factors </w:t>
      </w:r>
      <w:r>
        <w:t>consider</w:t>
      </w:r>
      <w:r w:rsidR="0021524A">
        <w:t xml:space="preserve">s the nature of the places available to the </w:t>
      </w:r>
      <w:r w:rsidR="00411237">
        <w:tab/>
      </w:r>
      <w:r w:rsidR="00411237">
        <w:tab/>
      </w:r>
      <w:r w:rsidR="00411237">
        <w:tab/>
        <w:t xml:space="preserve">    </w:t>
      </w:r>
      <w:r w:rsidR="0021524A">
        <w:t xml:space="preserve">individual throughout their day. The following may be considered for most </w:t>
      </w:r>
      <w:r w:rsidR="00411237">
        <w:tab/>
      </w:r>
      <w:r w:rsidR="00411237">
        <w:tab/>
      </w:r>
      <w:r w:rsidR="00411237">
        <w:tab/>
        <w:t xml:space="preserve">    </w:t>
      </w:r>
      <w:r w:rsidR="0021524A">
        <w:t>individuals and will be critical for others.</w:t>
      </w:r>
    </w:p>
    <w:p w:rsidR="0021524A" w:rsidRDefault="0021524A" w:rsidP="00B96045">
      <w:pPr>
        <w:pStyle w:val="ListParagraph"/>
        <w:numPr>
          <w:ilvl w:val="1"/>
          <w:numId w:val="9"/>
        </w:numPr>
        <w:tabs>
          <w:tab w:val="left" w:pos="360"/>
        </w:tabs>
      </w:pPr>
      <w:r>
        <w:t>A complete description of the settings the</w:t>
      </w:r>
      <w:r w:rsidR="00DA1605">
        <w:t xml:space="preserve"> person finds physically and</w:t>
      </w:r>
      <w:r>
        <w:tab/>
        <w:t xml:space="preserve">    </w:t>
      </w:r>
      <w:r w:rsidR="00DA1605">
        <w:t xml:space="preserve">psychologically safe. </w:t>
      </w:r>
    </w:p>
    <w:p w:rsidR="0021524A" w:rsidRDefault="0021524A" w:rsidP="00B96045">
      <w:pPr>
        <w:pStyle w:val="ListParagraph"/>
        <w:numPr>
          <w:ilvl w:val="1"/>
          <w:numId w:val="9"/>
        </w:numPr>
        <w:tabs>
          <w:tab w:val="left" w:pos="360"/>
        </w:tabs>
      </w:pPr>
      <w:r>
        <w:t>Optimal d</w:t>
      </w:r>
      <w:r w:rsidR="00DA1605">
        <w:t>ensity of people</w:t>
      </w:r>
      <w:r>
        <w:t>.</w:t>
      </w:r>
    </w:p>
    <w:p w:rsidR="0021524A" w:rsidRDefault="0021524A" w:rsidP="00B96045">
      <w:pPr>
        <w:pStyle w:val="ListParagraph"/>
        <w:numPr>
          <w:ilvl w:val="1"/>
          <w:numId w:val="9"/>
        </w:numPr>
        <w:tabs>
          <w:tab w:val="left" w:pos="360"/>
        </w:tabs>
      </w:pPr>
      <w:r>
        <w:t>N</w:t>
      </w:r>
      <w:r w:rsidR="00DA1605">
        <w:t>oise and light</w:t>
      </w:r>
      <w:r>
        <w:t xml:space="preserve"> stimulation and reaction</w:t>
      </w:r>
    </w:p>
    <w:p w:rsidR="0021524A" w:rsidRDefault="0021524A" w:rsidP="00B96045">
      <w:pPr>
        <w:pStyle w:val="ListParagraph"/>
        <w:numPr>
          <w:ilvl w:val="1"/>
          <w:numId w:val="9"/>
        </w:numPr>
        <w:tabs>
          <w:tab w:val="left" w:pos="360"/>
        </w:tabs>
      </w:pPr>
      <w:r>
        <w:t>Opportunities for movement v</w:t>
      </w:r>
      <w:r w:rsidR="007C4C0B">
        <w:t>ersu</w:t>
      </w:r>
      <w:r>
        <w:t>s in-place activities.</w:t>
      </w:r>
    </w:p>
    <w:p w:rsidR="0021524A" w:rsidRDefault="0021524A" w:rsidP="00B96045">
      <w:pPr>
        <w:pStyle w:val="ListParagraph"/>
        <w:numPr>
          <w:ilvl w:val="1"/>
          <w:numId w:val="9"/>
        </w:numPr>
        <w:tabs>
          <w:tab w:val="left" w:pos="360"/>
        </w:tabs>
      </w:pPr>
      <w:r>
        <w:t xml:space="preserve">Opportunities to </w:t>
      </w:r>
      <w:r w:rsidR="00DA1605">
        <w:t>exercise independence</w:t>
      </w:r>
      <w:r>
        <w:t>.</w:t>
      </w:r>
    </w:p>
    <w:p w:rsidR="0021524A" w:rsidRDefault="0021524A" w:rsidP="00B96045">
      <w:pPr>
        <w:pStyle w:val="ListParagraph"/>
        <w:numPr>
          <w:ilvl w:val="1"/>
          <w:numId w:val="9"/>
        </w:numPr>
        <w:tabs>
          <w:tab w:val="left" w:pos="360"/>
        </w:tabs>
      </w:pPr>
      <w:r>
        <w:t xml:space="preserve">Opportunities to </w:t>
      </w:r>
      <w:r w:rsidR="00DA1605">
        <w:t>engage in participatory activities</w:t>
      </w:r>
      <w:r>
        <w:t>.</w:t>
      </w:r>
    </w:p>
    <w:p w:rsidR="00112487" w:rsidRDefault="0021524A" w:rsidP="00B96045">
      <w:pPr>
        <w:pStyle w:val="ListParagraph"/>
        <w:numPr>
          <w:ilvl w:val="1"/>
          <w:numId w:val="9"/>
        </w:numPr>
        <w:tabs>
          <w:tab w:val="left" w:pos="360"/>
        </w:tabs>
      </w:pPr>
      <w:r>
        <w:t>Perceived level of</w:t>
      </w:r>
      <w:r w:rsidR="00DA1605">
        <w:t xml:space="preserve"> satisfaction</w:t>
      </w:r>
      <w:r>
        <w:t>.</w:t>
      </w:r>
      <w:r w:rsidR="00DA1605">
        <w:t xml:space="preserve"> </w:t>
      </w:r>
    </w:p>
    <w:p w:rsidR="00DA1605" w:rsidRDefault="00DA1605" w:rsidP="00112487">
      <w:pPr>
        <w:tabs>
          <w:tab w:val="left" w:pos="360"/>
        </w:tabs>
      </w:pPr>
    </w:p>
    <w:p w:rsidR="00411237" w:rsidRDefault="00DA1605" w:rsidP="00B96045">
      <w:pPr>
        <w:pStyle w:val="ListParagraph"/>
        <w:numPr>
          <w:ilvl w:val="0"/>
          <w:numId w:val="9"/>
        </w:numPr>
        <w:tabs>
          <w:tab w:val="left" w:pos="360"/>
        </w:tabs>
      </w:pPr>
      <w:r w:rsidRPr="007C4C0B">
        <w:rPr>
          <w:b/>
        </w:rPr>
        <w:t xml:space="preserve">Activity Factors </w:t>
      </w:r>
      <w:r>
        <w:t xml:space="preserve">consider the options and expectations held for the person </w:t>
      </w:r>
      <w:r w:rsidR="0021524A">
        <w:tab/>
      </w:r>
      <w:r w:rsidR="0021524A">
        <w:tab/>
      </w:r>
      <w:r w:rsidR="0021524A">
        <w:tab/>
        <w:t xml:space="preserve">    </w:t>
      </w:r>
      <w:r>
        <w:t>throughout their day. Questions to consider include</w:t>
      </w:r>
      <w:r w:rsidR="00411237">
        <w:t>:</w:t>
      </w:r>
    </w:p>
    <w:p w:rsidR="00411237" w:rsidRDefault="00411237" w:rsidP="00B96045">
      <w:pPr>
        <w:pStyle w:val="ListParagraph"/>
        <w:numPr>
          <w:ilvl w:val="1"/>
          <w:numId w:val="9"/>
        </w:numPr>
        <w:tabs>
          <w:tab w:val="left" w:pos="360"/>
        </w:tabs>
      </w:pPr>
      <w:r>
        <w:t>W</w:t>
      </w:r>
      <w:r w:rsidR="00DA1605">
        <w:t>hether the person</w:t>
      </w:r>
      <w:r>
        <w:t xml:space="preserve"> is supported </w:t>
      </w:r>
      <w:r w:rsidR="00DA1605">
        <w:t>to mak</w:t>
      </w:r>
      <w:r>
        <w:t>e and follow through on choices?</w:t>
      </w:r>
    </w:p>
    <w:p w:rsidR="00411237" w:rsidRDefault="00411237" w:rsidP="00B96045">
      <w:pPr>
        <w:pStyle w:val="ListParagraph"/>
        <w:numPr>
          <w:ilvl w:val="1"/>
          <w:numId w:val="9"/>
        </w:numPr>
        <w:tabs>
          <w:tab w:val="left" w:pos="360"/>
        </w:tabs>
      </w:pPr>
      <w:r>
        <w:t>I</w:t>
      </w:r>
      <w:r w:rsidR="00DA1605">
        <w:t>s there a ba</w:t>
      </w:r>
      <w:r>
        <w:t xml:space="preserve">lance between familiar routines </w:t>
      </w:r>
      <w:r w:rsidR="00DA1605">
        <w:t>and more challenging</w:t>
      </w:r>
      <w:r>
        <w:tab/>
      </w:r>
      <w:r>
        <w:tab/>
        <w:t xml:space="preserve">    </w:t>
      </w:r>
      <w:r w:rsidR="00DA1605">
        <w:t>expectati</w:t>
      </w:r>
      <w:r>
        <w:t>ons?</w:t>
      </w:r>
    </w:p>
    <w:p w:rsidR="00411237" w:rsidRDefault="00411237" w:rsidP="00B96045">
      <w:pPr>
        <w:pStyle w:val="ListParagraph"/>
        <w:numPr>
          <w:ilvl w:val="1"/>
          <w:numId w:val="9"/>
        </w:numPr>
        <w:tabs>
          <w:tab w:val="left" w:pos="360"/>
        </w:tabs>
      </w:pPr>
      <w:r>
        <w:t>A</w:t>
      </w:r>
      <w:r w:rsidR="00DA1605">
        <w:t>re d</w:t>
      </w:r>
      <w:r>
        <w:t>esired outcomes appropriate and</w:t>
      </w:r>
      <w:r w:rsidR="0021524A">
        <w:t xml:space="preserve"> </w:t>
      </w:r>
      <w:r w:rsidR="00DA1605">
        <w:t>compatible with longer ranging</w:t>
      </w:r>
      <w:r>
        <w:tab/>
        <w:t xml:space="preserve">    individual preferences and quality of life </w:t>
      </w:r>
      <w:r w:rsidR="007C4C0B">
        <w:t>issues?</w:t>
      </w:r>
    </w:p>
    <w:p w:rsidR="00411237" w:rsidRDefault="00411237" w:rsidP="00B96045">
      <w:pPr>
        <w:pStyle w:val="ListParagraph"/>
        <w:numPr>
          <w:ilvl w:val="1"/>
          <w:numId w:val="9"/>
        </w:numPr>
        <w:tabs>
          <w:tab w:val="left" w:pos="360"/>
        </w:tabs>
      </w:pPr>
      <w:r>
        <w:t xml:space="preserve">Do support providers </w:t>
      </w:r>
      <w:r w:rsidR="00DA1605">
        <w:t>understand the person’s dominant learning</w:t>
      </w:r>
      <w:r>
        <w:t xml:space="preserve"> style and can they adapt their</w:t>
      </w:r>
      <w:r w:rsidR="0021524A">
        <w:t xml:space="preserve"> </w:t>
      </w:r>
      <w:r w:rsidR="00DA1605">
        <w:t>interactio</w:t>
      </w:r>
      <w:r>
        <w:t>ns/</w:t>
      </w:r>
    </w:p>
    <w:p w:rsidR="00510035" w:rsidRDefault="00411237" w:rsidP="00B96045">
      <w:pPr>
        <w:pStyle w:val="ListParagraph"/>
        <w:numPr>
          <w:ilvl w:val="1"/>
          <w:numId w:val="9"/>
        </w:numPr>
        <w:tabs>
          <w:tab w:val="left" w:pos="360"/>
        </w:tabs>
      </w:pPr>
      <w:r>
        <w:t>D</w:t>
      </w:r>
      <w:r w:rsidR="0021524A">
        <w:t>oes the person de</w:t>
      </w:r>
      <w:r>
        <w:t>rive a</w:t>
      </w:r>
      <w:r w:rsidR="0021524A">
        <w:t xml:space="preserve"> sense of meaning or purpose from their</w:t>
      </w:r>
      <w:r w:rsidR="007C4C0B">
        <w:t xml:space="preserve"> </w:t>
      </w:r>
      <w:r w:rsidR="0021524A">
        <w:t>activities?</w:t>
      </w:r>
    </w:p>
    <w:p w:rsidR="009F6D3A" w:rsidRDefault="009F6D3A" w:rsidP="001629BD"/>
    <w:p w:rsidR="006F3104" w:rsidRPr="002E7867" w:rsidRDefault="006F3104" w:rsidP="00B96045">
      <w:pPr>
        <w:pStyle w:val="ListParagraph"/>
        <w:numPr>
          <w:ilvl w:val="0"/>
          <w:numId w:val="1"/>
        </w:numPr>
        <w:ind w:left="360"/>
        <w:rPr>
          <w:b/>
          <w:u w:val="single"/>
        </w:rPr>
      </w:pPr>
      <w:r w:rsidRPr="002E7867">
        <w:rPr>
          <w:b/>
          <w:u w:val="single"/>
        </w:rPr>
        <w:t>Assessment of Effectiveness I</w:t>
      </w:r>
      <w:r w:rsidR="00663953" w:rsidRPr="002E7867">
        <w:rPr>
          <w:b/>
          <w:u w:val="single"/>
        </w:rPr>
        <w:t>ndicator</w:t>
      </w:r>
      <w:r w:rsidRPr="002E7867">
        <w:rPr>
          <w:b/>
          <w:u w:val="single"/>
        </w:rPr>
        <w:t>s</w:t>
      </w:r>
    </w:p>
    <w:p w:rsidR="006F3104" w:rsidRDefault="006F3104" w:rsidP="00663953"/>
    <w:p w:rsidR="006F3104" w:rsidRDefault="006F3104" w:rsidP="00663953">
      <w:r>
        <w:t xml:space="preserve">The Office of Behavior Support </w:t>
      </w:r>
      <w:r w:rsidR="00276809">
        <w:t xml:space="preserve">(OBS) </w:t>
      </w:r>
      <w:r>
        <w:t xml:space="preserve">contends that enduring behavior change </w:t>
      </w:r>
      <w:r w:rsidR="00276809">
        <w:t xml:space="preserve">is contingent upon thorough consideration of the following Effectiveness Indicators. We base this on over a decade of analyzing the factors that consistently emerge as critical to </w:t>
      </w:r>
      <w:r w:rsidR="00276809">
        <w:lastRenderedPageBreak/>
        <w:t>increasing positive behavior and/or decreasing challenging behavior. We considered observed, reported, inferred, and documented information in reaching the Effectiveness Indicators. The collective findings are heavily, but not exclusively, based on individuals receiving support in New Mexico.</w:t>
      </w:r>
      <w:r w:rsidR="0021524A">
        <w:t xml:space="preserve"> The PBSA serves as a foundation for considering the indicators while the PBSP provides guidance toward pursuing the following:</w:t>
      </w:r>
    </w:p>
    <w:p w:rsidR="005D304A" w:rsidRDefault="005D304A" w:rsidP="00663953"/>
    <w:p w:rsidR="003A595E" w:rsidRPr="002C4160" w:rsidRDefault="003A595E" w:rsidP="00B96045">
      <w:pPr>
        <w:numPr>
          <w:ilvl w:val="0"/>
          <w:numId w:val="4"/>
        </w:numPr>
        <w:rPr>
          <w:b/>
        </w:rPr>
      </w:pPr>
      <w:r w:rsidRPr="002C4160">
        <w:rPr>
          <w:b/>
        </w:rPr>
        <w:t>Community Integration/Quality of Life Effectiveness Indicator</w:t>
      </w:r>
    </w:p>
    <w:p w:rsidR="003A595E" w:rsidRPr="002C4160" w:rsidRDefault="003A595E" w:rsidP="00B96045">
      <w:pPr>
        <w:numPr>
          <w:ilvl w:val="0"/>
          <w:numId w:val="4"/>
        </w:numPr>
        <w:rPr>
          <w:b/>
        </w:rPr>
      </w:pPr>
      <w:r w:rsidRPr="002C4160">
        <w:rPr>
          <w:b/>
        </w:rPr>
        <w:t>Skill Development Effectiveness Indicator</w:t>
      </w:r>
      <w:r w:rsidRPr="002C4160">
        <w:rPr>
          <w:b/>
          <w:u w:val="single"/>
        </w:rPr>
        <w:t xml:space="preserve"> </w:t>
      </w:r>
    </w:p>
    <w:p w:rsidR="003A595E" w:rsidRPr="002C4160" w:rsidRDefault="003A595E" w:rsidP="00B96045">
      <w:pPr>
        <w:numPr>
          <w:ilvl w:val="0"/>
          <w:numId w:val="4"/>
        </w:numPr>
        <w:rPr>
          <w:b/>
          <w:u w:val="single"/>
        </w:rPr>
      </w:pPr>
      <w:r w:rsidRPr="002C4160">
        <w:rPr>
          <w:b/>
        </w:rPr>
        <w:t xml:space="preserve">Challenging Behavior Effectiveness </w:t>
      </w:r>
      <w:r w:rsidR="002C4160" w:rsidRPr="002C4160">
        <w:rPr>
          <w:b/>
        </w:rPr>
        <w:t>Indicator</w:t>
      </w:r>
    </w:p>
    <w:p w:rsidR="005D304A" w:rsidRPr="00DF78F0" w:rsidRDefault="00411237" w:rsidP="00B96045">
      <w:pPr>
        <w:pStyle w:val="ListParagraph"/>
        <w:numPr>
          <w:ilvl w:val="0"/>
          <w:numId w:val="4"/>
        </w:numPr>
        <w:rPr>
          <w:b/>
          <w:u w:val="single"/>
        </w:rPr>
      </w:pPr>
      <w:r>
        <w:rPr>
          <w:b/>
        </w:rPr>
        <w:t>Interdisciplinary team</w:t>
      </w:r>
      <w:r w:rsidR="003A595E" w:rsidRPr="00DF78F0">
        <w:rPr>
          <w:b/>
        </w:rPr>
        <w:t xml:space="preserve"> Effectiveness Indicator</w:t>
      </w:r>
    </w:p>
    <w:p w:rsidR="007471B9" w:rsidRDefault="00663953" w:rsidP="007471B9">
      <w:pPr>
        <w:rPr>
          <w:b/>
          <w:u w:val="single"/>
        </w:rPr>
      </w:pPr>
      <w:r w:rsidRPr="006F3104">
        <w:rPr>
          <w:b/>
          <w:u w:val="single"/>
        </w:rPr>
        <w:t xml:space="preserve"> </w:t>
      </w:r>
    </w:p>
    <w:p w:rsidR="00663953" w:rsidRPr="007471B9" w:rsidRDefault="006F3104" w:rsidP="00B96045">
      <w:pPr>
        <w:pStyle w:val="ListParagraph"/>
        <w:numPr>
          <w:ilvl w:val="0"/>
          <w:numId w:val="5"/>
        </w:numPr>
        <w:ind w:left="270" w:hanging="270"/>
        <w:rPr>
          <w:b/>
          <w:u w:val="single"/>
        </w:rPr>
      </w:pPr>
      <w:r w:rsidRPr="007471B9">
        <w:rPr>
          <w:b/>
        </w:rPr>
        <w:t>Community Integration</w:t>
      </w:r>
      <w:r w:rsidR="005D304A">
        <w:rPr>
          <w:b/>
        </w:rPr>
        <w:t>/Quality Life</w:t>
      </w:r>
      <w:r w:rsidRPr="007471B9">
        <w:rPr>
          <w:b/>
        </w:rPr>
        <w:t xml:space="preserve"> Effectiveness Indicator:</w:t>
      </w:r>
    </w:p>
    <w:p w:rsidR="006F3104" w:rsidRPr="006F3104" w:rsidRDefault="006F3104" w:rsidP="00663953">
      <w:pPr>
        <w:rPr>
          <w:b/>
        </w:rPr>
      </w:pPr>
    </w:p>
    <w:p w:rsidR="00663953" w:rsidRPr="002B3C8D" w:rsidRDefault="007471B9" w:rsidP="00663953">
      <w:r>
        <w:t>The BSC</w:t>
      </w:r>
      <w:r w:rsidR="00663953" w:rsidRPr="002B3C8D">
        <w:t xml:space="preserve"> explore</w:t>
      </w:r>
      <w:r>
        <w:t>s</w:t>
      </w:r>
      <w:r w:rsidR="00663953" w:rsidRPr="002B3C8D">
        <w:t xml:space="preserve"> </w:t>
      </w:r>
      <w:r w:rsidR="00663953">
        <w:t xml:space="preserve">the </w:t>
      </w:r>
      <w:r w:rsidR="006D13DB">
        <w:t xml:space="preserve">current </w:t>
      </w:r>
      <w:r w:rsidRPr="002B3C8D">
        <w:t>opportunities</w:t>
      </w:r>
      <w:r>
        <w:t xml:space="preserve"> </w:t>
      </w:r>
      <w:r w:rsidR="006D13DB">
        <w:t xml:space="preserve">an </w:t>
      </w:r>
      <w:r w:rsidR="00663953">
        <w:t xml:space="preserve">individual has </w:t>
      </w:r>
      <w:r w:rsidR="00663953" w:rsidRPr="002B3C8D">
        <w:t xml:space="preserve">to </w:t>
      </w:r>
      <w:r w:rsidR="006D13DB">
        <w:t>participate</w:t>
      </w:r>
      <w:r w:rsidR="00663953" w:rsidRPr="002B3C8D">
        <w:t xml:space="preserve"> in a range of experiences, </w:t>
      </w:r>
      <w:r w:rsidR="00663953">
        <w:t xml:space="preserve">events, </w:t>
      </w:r>
      <w:r w:rsidR="006D13DB">
        <w:t xml:space="preserve">and settings with a variety of </w:t>
      </w:r>
      <w:r w:rsidR="00663953" w:rsidRPr="002B3C8D">
        <w:t xml:space="preserve">people according to </w:t>
      </w:r>
      <w:r w:rsidR="00663953">
        <w:t>his/her</w:t>
      </w:r>
      <w:r w:rsidR="00663953" w:rsidRPr="002B3C8D">
        <w:t xml:space="preserve"> interests, skills, and pace.</w:t>
      </w:r>
      <w:r w:rsidR="005D304A">
        <w:t xml:space="preserve"> </w:t>
      </w:r>
      <w:r w:rsidR="003A595E">
        <w:t>The most varied and effective range of resources is available through authentic, individualized community integration. However, t</w:t>
      </w:r>
      <w:r w:rsidR="005D304A">
        <w:t>he same standards of individual interest, preferences, and tolerance are applied when considering roles and activities at home and in segregated settings.</w:t>
      </w:r>
      <w:r w:rsidR="003A595E">
        <w:t xml:space="preserve"> The individual’s overall satisfaction with their usual and </w:t>
      </w:r>
      <w:r w:rsidR="00AF6982">
        <w:t>exceptional events</w:t>
      </w:r>
      <w:r w:rsidR="003A595E">
        <w:t xml:space="preserve"> is considered.</w:t>
      </w:r>
    </w:p>
    <w:p w:rsidR="00663953" w:rsidRPr="007009BB" w:rsidRDefault="00663953" w:rsidP="00663953">
      <w:pPr>
        <w:rPr>
          <w:sz w:val="16"/>
          <w:szCs w:val="16"/>
        </w:rPr>
      </w:pPr>
    </w:p>
    <w:p w:rsidR="00663953" w:rsidRDefault="003D36EF" w:rsidP="00663953">
      <w:r>
        <w:t>The BSC findings are reported in a brief</w:t>
      </w:r>
      <w:r w:rsidR="00663953">
        <w:t xml:space="preserve"> narrative </w:t>
      </w:r>
      <w:r>
        <w:t xml:space="preserve">or list </w:t>
      </w:r>
      <w:r w:rsidR="006D13DB">
        <w:t>citing</w:t>
      </w:r>
      <w:r w:rsidR="00663953">
        <w:t xml:space="preserve"> essential </w:t>
      </w:r>
      <w:r w:rsidR="006D13DB">
        <w:t xml:space="preserve">motivators and </w:t>
      </w:r>
      <w:r w:rsidR="00663953">
        <w:t xml:space="preserve">factors </w:t>
      </w:r>
      <w:r>
        <w:t xml:space="preserve">drawn from and expanding on the Basic Information above that are </w:t>
      </w:r>
      <w:r w:rsidR="004628EA">
        <w:t>specific</w:t>
      </w:r>
      <w:r>
        <w:t xml:space="preserve"> to</w:t>
      </w:r>
      <w:r w:rsidR="00663953">
        <w:t xml:space="preserve"> community participa</w:t>
      </w:r>
      <w:r w:rsidR="006D13DB">
        <w:t xml:space="preserve">tion and </w:t>
      </w:r>
      <w:r w:rsidR="004628EA">
        <w:t>quality of life consistent with the individual’s ISP goals and objectives</w:t>
      </w:r>
      <w:r>
        <w:t>.</w:t>
      </w:r>
      <w:r w:rsidR="004628EA">
        <w:t xml:space="preserve"> This will serve as a reference to the who, what, when, where, and how a expectations and daily opportunities for participation are determined.</w:t>
      </w:r>
    </w:p>
    <w:p w:rsidR="003D36EF" w:rsidRDefault="003D36EF" w:rsidP="00663953"/>
    <w:p w:rsidR="00A81D18" w:rsidRDefault="00A81D18" w:rsidP="001629BD">
      <w:r>
        <w:t>Please consider the following questions while interviewing the individual</w:t>
      </w:r>
      <w:r w:rsidR="00411237">
        <w:t>, or their proxy</w:t>
      </w:r>
      <w:r>
        <w:t>.</w:t>
      </w:r>
    </w:p>
    <w:p w:rsidR="00A81D18" w:rsidRDefault="00A81D18" w:rsidP="001629BD"/>
    <w:p w:rsidR="00A81D18" w:rsidRDefault="006F3104" w:rsidP="00B96045">
      <w:pPr>
        <w:pStyle w:val="ListParagraph"/>
        <w:numPr>
          <w:ilvl w:val="0"/>
          <w:numId w:val="2"/>
        </w:numPr>
      </w:pPr>
      <w:r>
        <w:t>What kinds of things do you do on your own that you enjoy?</w:t>
      </w:r>
    </w:p>
    <w:p w:rsidR="00411237" w:rsidRDefault="00411237" w:rsidP="00B96045">
      <w:pPr>
        <w:pStyle w:val="ListParagraph"/>
        <w:numPr>
          <w:ilvl w:val="0"/>
          <w:numId w:val="2"/>
        </w:numPr>
      </w:pPr>
      <w:r>
        <w:t>What do you need or get help to do?</w:t>
      </w:r>
    </w:p>
    <w:p w:rsidR="00411237" w:rsidRDefault="00411237" w:rsidP="00B96045">
      <w:pPr>
        <w:pStyle w:val="ListParagraph"/>
        <w:numPr>
          <w:ilvl w:val="0"/>
          <w:numId w:val="2"/>
        </w:numPr>
      </w:pPr>
      <w:r>
        <w:t>Are there things you have to do that you prefer not to?</w:t>
      </w:r>
    </w:p>
    <w:p w:rsidR="006F3104" w:rsidRDefault="006F3104" w:rsidP="00B96045">
      <w:pPr>
        <w:pStyle w:val="ListParagraph"/>
        <w:numPr>
          <w:ilvl w:val="0"/>
          <w:numId w:val="2"/>
        </w:numPr>
      </w:pPr>
      <w:r>
        <w:t>Who are your friends?</w:t>
      </w:r>
    </w:p>
    <w:p w:rsidR="006F3104" w:rsidRDefault="006F3104" w:rsidP="00B96045">
      <w:pPr>
        <w:pStyle w:val="ListParagraph"/>
        <w:numPr>
          <w:ilvl w:val="0"/>
          <w:numId w:val="2"/>
        </w:numPr>
      </w:pPr>
      <w:r>
        <w:t>What do you do together?</w:t>
      </w:r>
    </w:p>
    <w:p w:rsidR="006F3104" w:rsidRDefault="006F3104" w:rsidP="00B96045">
      <w:pPr>
        <w:pStyle w:val="ListParagraph"/>
        <w:numPr>
          <w:ilvl w:val="0"/>
          <w:numId w:val="2"/>
        </w:numPr>
      </w:pPr>
      <w:r>
        <w:t>What do you talk about with your friends?</w:t>
      </w:r>
    </w:p>
    <w:p w:rsidR="006F3104" w:rsidRDefault="006F3104" w:rsidP="00B96045">
      <w:pPr>
        <w:pStyle w:val="ListParagraph"/>
        <w:numPr>
          <w:ilvl w:val="0"/>
          <w:numId w:val="2"/>
        </w:numPr>
      </w:pPr>
      <w:r>
        <w:t>Who helps you do things and have friends?</w:t>
      </w:r>
    </w:p>
    <w:p w:rsidR="006F3104" w:rsidRDefault="006F3104" w:rsidP="001629BD">
      <w:r>
        <w:tab/>
      </w:r>
    </w:p>
    <w:p w:rsidR="006F3104" w:rsidRDefault="006F3104" w:rsidP="00A81D18">
      <w:r>
        <w:t>The following worksheets, developed for the Friends and Relationship curriculum, are useful tools to inform this section as well.</w:t>
      </w:r>
    </w:p>
    <w:p w:rsidR="006F3104" w:rsidRDefault="006F3104" w:rsidP="006F3104">
      <w:r>
        <w:tab/>
      </w:r>
    </w:p>
    <w:p w:rsidR="006F3104" w:rsidRDefault="00A81D18" w:rsidP="00B96045">
      <w:pPr>
        <w:pStyle w:val="ListParagraph"/>
        <w:numPr>
          <w:ilvl w:val="0"/>
          <w:numId w:val="3"/>
        </w:numPr>
        <w:ind w:left="360" w:firstLine="0"/>
      </w:pPr>
      <w:r>
        <w:t>I Am Somebody Worksheet</w:t>
      </w:r>
    </w:p>
    <w:p w:rsidR="00A81D18" w:rsidRDefault="00A81D18" w:rsidP="00B96045">
      <w:pPr>
        <w:pStyle w:val="ListParagraph"/>
        <w:numPr>
          <w:ilvl w:val="0"/>
          <w:numId w:val="3"/>
        </w:numPr>
        <w:ind w:left="360" w:firstLine="0"/>
      </w:pPr>
      <w:r>
        <w:t>Self-reliance Skills Worksheet</w:t>
      </w:r>
    </w:p>
    <w:p w:rsidR="00B05E18" w:rsidRDefault="006F3104" w:rsidP="00B05E18">
      <w:r>
        <w:tab/>
      </w:r>
    </w:p>
    <w:p w:rsidR="00467637" w:rsidRPr="002C4160" w:rsidRDefault="00B05E18" w:rsidP="00B96045">
      <w:pPr>
        <w:pStyle w:val="ListParagraph"/>
        <w:numPr>
          <w:ilvl w:val="0"/>
          <w:numId w:val="5"/>
        </w:numPr>
        <w:ind w:left="360"/>
        <w:rPr>
          <w:b/>
        </w:rPr>
      </w:pPr>
      <w:r w:rsidRPr="002C4160">
        <w:rPr>
          <w:b/>
        </w:rPr>
        <w:t>Skill Development Effectiveness Indicator</w:t>
      </w:r>
      <w:r w:rsidR="00931FCD" w:rsidRPr="002C4160">
        <w:rPr>
          <w:b/>
        </w:rPr>
        <w:t>:</w:t>
      </w:r>
    </w:p>
    <w:p w:rsidR="00E85D48" w:rsidRDefault="00E85D48" w:rsidP="00E85D48">
      <w:pPr>
        <w:pStyle w:val="ListParagraph"/>
        <w:ind w:left="0"/>
      </w:pPr>
    </w:p>
    <w:p w:rsidR="002C4160" w:rsidRDefault="00884D79" w:rsidP="00E85D48">
      <w:pPr>
        <w:pStyle w:val="ListParagraph"/>
        <w:ind w:left="0"/>
      </w:pPr>
      <w:r>
        <w:t>OBS</w:t>
      </w:r>
      <w:r w:rsidR="002C4160" w:rsidRPr="003A595E">
        <w:t xml:space="preserve"> </w:t>
      </w:r>
      <w:r w:rsidR="004628EA">
        <w:t>observe</w:t>
      </w:r>
      <w:r>
        <w:t>s</w:t>
      </w:r>
      <w:r w:rsidR="004628EA">
        <w:t xml:space="preserve"> an inverse relationship between skill and behavior. Individuals with on-going support and opportunities to use existing skills and directed teaching strategies to </w:t>
      </w:r>
      <w:r w:rsidR="004628EA">
        <w:lastRenderedPageBreak/>
        <w:t xml:space="preserve">learn new adaptive skills demonstrate the most dramatic and enduring behavioral changes. The BSC guides staff and family to </w:t>
      </w:r>
      <w:r w:rsidR="002C4160" w:rsidRPr="003A595E">
        <w:t xml:space="preserve">continually set the stage for desired existing behavior and skill development that enhances all adaptive domains, </w:t>
      </w:r>
      <w:r w:rsidR="002C4160">
        <w:t>most critically</w:t>
      </w:r>
      <w:r w:rsidR="002C4160" w:rsidRPr="003A595E">
        <w:t xml:space="preserve"> communication</w:t>
      </w:r>
      <w:r w:rsidR="002C4160">
        <w:t xml:space="preserve"> and social skills.</w:t>
      </w:r>
      <w:r w:rsidR="002C4160" w:rsidRPr="003A595E">
        <w:t xml:space="preserve"> </w:t>
      </w:r>
      <w:r w:rsidR="004628EA">
        <w:t>Ideally, this</w:t>
      </w:r>
      <w:r w:rsidR="002C4160" w:rsidRPr="003A595E">
        <w:t xml:space="preserve"> may </w:t>
      </w:r>
      <w:r w:rsidR="002C4160">
        <w:t>also include specific substitute behaviors that satisfy</w:t>
      </w:r>
      <w:r w:rsidR="002C4160" w:rsidRPr="003A595E">
        <w:t xml:space="preserve"> the </w:t>
      </w:r>
      <w:r w:rsidR="002C4160">
        <w:t xml:space="preserve">motivating </w:t>
      </w:r>
      <w:r w:rsidR="002C4160" w:rsidRPr="003A595E">
        <w:t>function of challenging behaviors.</w:t>
      </w:r>
    </w:p>
    <w:p w:rsidR="00C012EC" w:rsidRDefault="00C012EC" w:rsidP="00E85D48">
      <w:pPr>
        <w:pStyle w:val="ListParagraph"/>
        <w:ind w:left="0"/>
      </w:pPr>
    </w:p>
    <w:p w:rsidR="00B05E18" w:rsidRPr="002C4160" w:rsidRDefault="00B05E18" w:rsidP="00B96045">
      <w:pPr>
        <w:pStyle w:val="ListParagraph"/>
        <w:numPr>
          <w:ilvl w:val="0"/>
          <w:numId w:val="5"/>
        </w:numPr>
        <w:ind w:left="360"/>
        <w:rPr>
          <w:b/>
        </w:rPr>
      </w:pPr>
      <w:r w:rsidRPr="002C4160">
        <w:rPr>
          <w:b/>
        </w:rPr>
        <w:t>Challenging Behavior Effectiveness Indicator:</w:t>
      </w:r>
    </w:p>
    <w:p w:rsidR="00B05E18" w:rsidRDefault="00B05E18" w:rsidP="00B05E18">
      <w:pPr>
        <w:pStyle w:val="ListParagraph"/>
        <w:rPr>
          <w:b/>
        </w:rPr>
      </w:pPr>
    </w:p>
    <w:p w:rsidR="00B05E18" w:rsidRDefault="00B05E18" w:rsidP="00F574B0">
      <w:r>
        <w:t>The BSC</w:t>
      </w:r>
      <w:r w:rsidRPr="002B3C8D">
        <w:t xml:space="preserve"> </w:t>
      </w:r>
      <w:r>
        <w:t>describes</w:t>
      </w:r>
      <w:r w:rsidRPr="002B3C8D">
        <w:t xml:space="preserve"> </w:t>
      </w:r>
      <w:r>
        <w:t>the individual’s current pa</w:t>
      </w:r>
      <w:r w:rsidR="00DF78F0">
        <w:t>tterns of challenging behavior and recommends a hierar</w:t>
      </w:r>
      <w:r w:rsidR="005C5B29">
        <w:t>chy of direct intervention</w:t>
      </w:r>
      <w:r w:rsidR="00DF78F0">
        <w:t xml:space="preserve">. </w:t>
      </w:r>
      <w:r w:rsidR="00582883">
        <w:t>Three</w:t>
      </w:r>
      <w:r w:rsidR="003E6761">
        <w:t xml:space="preserve"> critical considerations </w:t>
      </w:r>
      <w:r>
        <w:t xml:space="preserve">are </w:t>
      </w:r>
      <w:r w:rsidR="00582883">
        <w:t>an analysis of antecedent co</w:t>
      </w:r>
      <w:r w:rsidR="00411237">
        <w:t>nditions specific to a behavior;</w:t>
      </w:r>
      <w:r w:rsidR="00582883">
        <w:t xml:space="preserve"> a </w:t>
      </w:r>
      <w:r w:rsidR="003E6761">
        <w:t xml:space="preserve">thorough description or data </w:t>
      </w:r>
      <w:r w:rsidR="00CA50D4">
        <w:t>derived</w:t>
      </w:r>
      <w:r w:rsidR="003E6761">
        <w:t xml:space="preserve"> baseline of the</w:t>
      </w:r>
      <w:r>
        <w:t xml:space="preserve"> </w:t>
      </w:r>
      <w:r w:rsidR="003E6761">
        <w:t>intensity</w:t>
      </w:r>
      <w:r w:rsidR="00BF4481">
        <w:t>/severity</w:t>
      </w:r>
      <w:r w:rsidR="003E6761">
        <w:t>, frequency,</w:t>
      </w:r>
      <w:r>
        <w:t xml:space="preserve"> </w:t>
      </w:r>
      <w:r w:rsidR="003E6761">
        <w:t xml:space="preserve">episode </w:t>
      </w:r>
      <w:r>
        <w:t>duration</w:t>
      </w:r>
      <w:r w:rsidR="003E6761">
        <w:t xml:space="preserve">, and intervals between episodes; </w:t>
      </w:r>
      <w:r w:rsidR="003E6761">
        <w:rPr>
          <w:b/>
          <w:i/>
        </w:rPr>
        <w:t>and,</w:t>
      </w:r>
      <w:r w:rsidR="003E6761">
        <w:t xml:space="preserve"> a proposed assessment of the adaptation or function that the behavior represents to the individual. </w:t>
      </w:r>
      <w:r w:rsidR="001A7B60">
        <w:t xml:space="preserve">This serves as a reference to how and why certain patterns of relating and behavior are established and maintained. </w:t>
      </w:r>
      <w:r w:rsidR="003E6761">
        <w:t>The proposed adaptation or function is supported by observation, report, and/or data.</w:t>
      </w:r>
      <w:r w:rsidR="002C4160" w:rsidRPr="002C4160">
        <w:t xml:space="preserve"> </w:t>
      </w:r>
      <w:r w:rsidR="00BB52A1">
        <w:t xml:space="preserve">The BSC describes the starting point from which progress and support effectiveness will be determined. </w:t>
      </w:r>
      <w:r w:rsidR="002C4160" w:rsidRPr="003A595E">
        <w:t>The individual’s family and staff capacity to understand and observe factors contributing to challenging behavior is enhanced</w:t>
      </w:r>
      <w:r w:rsidR="002C4160">
        <w:t xml:space="preserve"> as well.</w:t>
      </w:r>
      <w:r w:rsidR="005C5B29">
        <w:t xml:space="preserve"> Ideally, the individual and full IDT contribute to identifying which behavior</w:t>
      </w:r>
      <w:r w:rsidR="00F43C4B">
        <w:t xml:space="preserve">s to </w:t>
      </w:r>
      <w:r w:rsidR="00F574B0">
        <w:t xml:space="preserve">specifically </w:t>
      </w:r>
      <w:r w:rsidR="00F43C4B">
        <w:t xml:space="preserve">address and/or whether to </w:t>
      </w:r>
      <w:r w:rsidR="005C5B29">
        <w:t>consider behavior with similar functions to be grouped according to outcome severity</w:t>
      </w:r>
      <w:r w:rsidR="00F574B0">
        <w:t xml:space="preserve"> as determined by if and how it interferes with the person’s quality of life. (See </w:t>
      </w:r>
      <w:r w:rsidR="00FD2BC8">
        <w:t xml:space="preserve">attached </w:t>
      </w:r>
      <w:r w:rsidR="00F574B0">
        <w:t>descriptions of d</w:t>
      </w:r>
      <w:r w:rsidR="00F43C4B">
        <w:t xml:space="preserve">istracting, disruptive, </w:t>
      </w:r>
      <w:r w:rsidR="00FD2BC8">
        <w:t xml:space="preserve">and </w:t>
      </w:r>
      <w:r w:rsidR="00F43C4B">
        <w:t>destructive</w:t>
      </w:r>
      <w:r w:rsidR="00FD2BC8">
        <w:t xml:space="preserve"> behavior</w:t>
      </w:r>
      <w:r w:rsidR="00F43C4B">
        <w:t>)</w:t>
      </w:r>
      <w:r w:rsidR="00F574B0">
        <w:t>.</w:t>
      </w:r>
    </w:p>
    <w:p w:rsidR="003E6761" w:rsidRPr="003E6761" w:rsidRDefault="003E6761" w:rsidP="00B05E18">
      <w:pPr>
        <w:pStyle w:val="ListParagraph"/>
        <w:ind w:left="0"/>
      </w:pPr>
    </w:p>
    <w:p w:rsidR="00B05E18" w:rsidRDefault="00F574B0" w:rsidP="00B96045">
      <w:pPr>
        <w:pStyle w:val="ListParagraph"/>
        <w:numPr>
          <w:ilvl w:val="0"/>
          <w:numId w:val="5"/>
        </w:numPr>
        <w:ind w:left="360"/>
        <w:rPr>
          <w:b/>
        </w:rPr>
      </w:pPr>
      <w:r>
        <w:rPr>
          <w:b/>
        </w:rPr>
        <w:t>Interdisciplinary Team</w:t>
      </w:r>
      <w:r w:rsidR="00B05E18">
        <w:rPr>
          <w:b/>
        </w:rPr>
        <w:t xml:space="preserve"> </w:t>
      </w:r>
      <w:r w:rsidR="00B05E18" w:rsidRPr="00B05E18">
        <w:rPr>
          <w:b/>
        </w:rPr>
        <w:t>Effectiveness Indicator</w:t>
      </w:r>
      <w:r w:rsidR="00B05E18">
        <w:rPr>
          <w:b/>
        </w:rPr>
        <w:t xml:space="preserve">: </w:t>
      </w:r>
    </w:p>
    <w:p w:rsidR="002C4160" w:rsidRDefault="002C4160" w:rsidP="002C4160">
      <w:pPr>
        <w:pStyle w:val="ListParagraph"/>
      </w:pPr>
    </w:p>
    <w:p w:rsidR="00981F77" w:rsidRDefault="00981F77" w:rsidP="00E85D48">
      <w:pPr>
        <w:pStyle w:val="ListParagraph"/>
        <w:ind w:left="0"/>
      </w:pPr>
      <w:r>
        <w:t>The goal of enhanced quality of life is founded on underlying values that are essential to positive approaches. The foundation values are</w:t>
      </w:r>
      <w:r w:rsidR="001A7B60">
        <w:t>:</w:t>
      </w:r>
    </w:p>
    <w:p w:rsidR="001A7B60" w:rsidRDefault="001A7B60" w:rsidP="00E85D48">
      <w:pPr>
        <w:pStyle w:val="ListParagraph"/>
        <w:ind w:left="0"/>
      </w:pPr>
    </w:p>
    <w:p w:rsidR="00981F77" w:rsidRDefault="00981F77" w:rsidP="00B96045">
      <w:pPr>
        <w:pStyle w:val="ListParagraph"/>
        <w:numPr>
          <w:ilvl w:val="0"/>
          <w:numId w:val="6"/>
        </w:numPr>
      </w:pPr>
      <w:r>
        <w:t>Supports and services are person-centered and rely on sp</w:t>
      </w:r>
      <w:r w:rsidR="001B311D">
        <w:t>ecialized and generic resources.</w:t>
      </w:r>
    </w:p>
    <w:p w:rsidR="00981F77" w:rsidRDefault="00981F77" w:rsidP="00B96045">
      <w:pPr>
        <w:pStyle w:val="ListParagraph"/>
        <w:numPr>
          <w:ilvl w:val="0"/>
          <w:numId w:val="6"/>
        </w:numPr>
      </w:pPr>
      <w:r>
        <w:t xml:space="preserve">Individual rights </w:t>
      </w:r>
      <w:r w:rsidR="00BF2CB7">
        <w:t xml:space="preserve">and dignity </w:t>
      </w:r>
      <w:r w:rsidR="001B311D">
        <w:t>are respected and protected.</w:t>
      </w:r>
      <w:r w:rsidR="001A7B60">
        <w:t xml:space="preserve"> </w:t>
      </w:r>
    </w:p>
    <w:p w:rsidR="00981F77" w:rsidRDefault="00981F77" w:rsidP="00B96045">
      <w:pPr>
        <w:pStyle w:val="ListParagraph"/>
        <w:numPr>
          <w:ilvl w:val="0"/>
          <w:numId w:val="6"/>
        </w:numPr>
      </w:pPr>
      <w:r>
        <w:t xml:space="preserve">Individuals are protected from undue health and safety risks and are free from abuse, neglect, </w:t>
      </w:r>
      <w:r w:rsidR="00EF5D0E">
        <w:t xml:space="preserve">coercion, </w:t>
      </w:r>
      <w:r>
        <w:t>and exploitation.</w:t>
      </w:r>
    </w:p>
    <w:p w:rsidR="001B311D" w:rsidRDefault="001B311D" w:rsidP="00B96045">
      <w:pPr>
        <w:pStyle w:val="ListParagraph"/>
        <w:numPr>
          <w:ilvl w:val="0"/>
          <w:numId w:val="6"/>
        </w:numPr>
      </w:pPr>
      <w:r>
        <w:t>Behavior is understood from a broad ecological context.</w:t>
      </w:r>
    </w:p>
    <w:p w:rsidR="001A7B60" w:rsidRDefault="001A7B60" w:rsidP="001A7B60">
      <w:pPr>
        <w:pStyle w:val="ListParagraph"/>
      </w:pPr>
    </w:p>
    <w:p w:rsidR="002C4160" w:rsidRPr="003A595E" w:rsidRDefault="00BB52A1" w:rsidP="00E85D48">
      <w:pPr>
        <w:pStyle w:val="ListParagraph"/>
        <w:ind w:left="0"/>
      </w:pPr>
      <w:r>
        <w:t xml:space="preserve">The BSC contributes to </w:t>
      </w:r>
      <w:r w:rsidR="001B311D">
        <w:t>the IDT’s</w:t>
      </w:r>
      <w:r w:rsidR="00F574B0">
        <w:t xml:space="preserve"> </w:t>
      </w:r>
      <w:r w:rsidR="00B50D80">
        <w:t>holistic</w:t>
      </w:r>
      <w:r>
        <w:t xml:space="preserve"> understanding of the individual </w:t>
      </w:r>
      <w:r w:rsidR="00887507">
        <w:t>from a cur</w:t>
      </w:r>
      <w:r w:rsidR="00634E32">
        <w:t xml:space="preserve">rent and historical perspective that guides </w:t>
      </w:r>
      <w:r w:rsidR="001A7B60">
        <w:t>team planning and subsequent support.</w:t>
      </w:r>
      <w:r w:rsidR="002E7867">
        <w:t xml:space="preserve"> </w:t>
      </w:r>
      <w:r>
        <w:t xml:space="preserve"> </w:t>
      </w:r>
      <w:r w:rsidR="002C4160" w:rsidRPr="003A595E">
        <w:t xml:space="preserve">The individual’s family and staff </w:t>
      </w:r>
      <w:r w:rsidR="009466BF">
        <w:t xml:space="preserve">will </w:t>
      </w:r>
      <w:r w:rsidR="002C4160" w:rsidRPr="003A595E">
        <w:t>have enhanced confidence and capacity for responding to challenging behavior</w:t>
      </w:r>
      <w:r w:rsidR="009466BF">
        <w:t xml:space="preserve"> as well</w:t>
      </w:r>
      <w:r w:rsidR="002C4160" w:rsidRPr="003A595E">
        <w:t xml:space="preserve">.  This is observed regardless of impact on traditional </w:t>
      </w:r>
      <w:r w:rsidR="009466BF">
        <w:t>behavioral topographies</w:t>
      </w:r>
      <w:r w:rsidR="002C4160" w:rsidRPr="003A595E">
        <w:t>.</w:t>
      </w:r>
      <w:r w:rsidR="00634E32">
        <w:t xml:space="preserve"> </w:t>
      </w:r>
      <w:r w:rsidR="00046360">
        <w:t xml:space="preserve">The BSC is responsible for assessing the IDT’s current perspective and understanding regarding relationship, environmental, and activity issues. </w:t>
      </w:r>
      <w:r w:rsidR="009466BF">
        <w:t>Team strengths</w:t>
      </w:r>
      <w:r w:rsidR="00046360">
        <w:t xml:space="preserve"> reflect</w:t>
      </w:r>
      <w:r w:rsidR="009466BF">
        <w:t>ing</w:t>
      </w:r>
      <w:r w:rsidR="00046360">
        <w:t xml:space="preserve"> perspectives</w:t>
      </w:r>
      <w:r w:rsidR="009466BF">
        <w:t>, practices,</w:t>
      </w:r>
      <w:r w:rsidR="00046360">
        <w:t xml:space="preserve"> and understandings the BSC finds are consistent with positive behavior support</w:t>
      </w:r>
      <w:r w:rsidR="009466BF">
        <w:t xml:space="preserve"> should be noted</w:t>
      </w:r>
      <w:r w:rsidR="00046360">
        <w:t xml:space="preserve">. </w:t>
      </w:r>
      <w:r w:rsidR="009466BF">
        <w:t>Perceived team</w:t>
      </w:r>
      <w:r w:rsidR="00046360">
        <w:t xml:space="preserve"> perspective</w:t>
      </w:r>
      <w:r w:rsidR="009466BF">
        <w:t>s, practices,</w:t>
      </w:r>
      <w:r w:rsidR="00046360">
        <w:t xml:space="preserve"> and understanding</w:t>
      </w:r>
      <w:r w:rsidR="009466BF">
        <w:t xml:space="preserve">s inconsistent with Positive Approaches should be </w:t>
      </w:r>
      <w:r w:rsidR="00B50D80">
        <w:t>identified</w:t>
      </w:r>
      <w:r w:rsidR="009466BF">
        <w:t>.</w:t>
      </w:r>
      <w:r w:rsidR="00046360">
        <w:t xml:space="preserve"> The needs are then addressed in the PBSP.</w:t>
      </w:r>
    </w:p>
    <w:p w:rsidR="00B50D80" w:rsidRPr="00B50D80" w:rsidRDefault="00B50D80" w:rsidP="00B50D80">
      <w:pPr>
        <w:rPr>
          <w:b/>
          <w:u w:val="single"/>
        </w:rPr>
      </w:pPr>
    </w:p>
    <w:p w:rsidR="00931FCD" w:rsidRDefault="002E7867" w:rsidP="00B96045">
      <w:pPr>
        <w:pStyle w:val="ListParagraph"/>
        <w:numPr>
          <w:ilvl w:val="0"/>
          <w:numId w:val="1"/>
        </w:numPr>
        <w:ind w:left="0" w:firstLine="0"/>
        <w:rPr>
          <w:b/>
          <w:u w:val="single"/>
        </w:rPr>
      </w:pPr>
      <w:r>
        <w:rPr>
          <w:b/>
          <w:u w:val="single"/>
        </w:rPr>
        <w:t xml:space="preserve"> </w:t>
      </w:r>
      <w:r w:rsidRPr="002E7867">
        <w:rPr>
          <w:b/>
          <w:u w:val="single"/>
        </w:rPr>
        <w:t xml:space="preserve">Initial </w:t>
      </w:r>
      <w:r w:rsidR="00BF4481">
        <w:rPr>
          <w:b/>
          <w:u w:val="single"/>
        </w:rPr>
        <w:t xml:space="preserve">Impressions and </w:t>
      </w:r>
      <w:r w:rsidRPr="002E7867">
        <w:rPr>
          <w:b/>
          <w:u w:val="single"/>
        </w:rPr>
        <w:t>Recommendations</w:t>
      </w:r>
    </w:p>
    <w:p w:rsidR="00776421" w:rsidRDefault="00776421" w:rsidP="00776421">
      <w:pPr>
        <w:pStyle w:val="ListParagraph"/>
        <w:ind w:left="0"/>
        <w:rPr>
          <w:b/>
          <w:u w:val="single"/>
        </w:rPr>
      </w:pPr>
    </w:p>
    <w:p w:rsidR="000E5898" w:rsidRDefault="00776421" w:rsidP="00682E81">
      <w:pPr>
        <w:pStyle w:val="ListParagraph"/>
        <w:ind w:left="0"/>
      </w:pPr>
      <w:r>
        <w:t xml:space="preserve">The </w:t>
      </w:r>
      <w:r w:rsidR="00BF4481">
        <w:t xml:space="preserve">BSC is responsible for summarizing their assessed impression of the individual’s </w:t>
      </w:r>
      <w:r w:rsidR="008821F7">
        <w:t xml:space="preserve">status, </w:t>
      </w:r>
      <w:r w:rsidR="00BF4481">
        <w:t>positive support needs</w:t>
      </w:r>
      <w:r w:rsidR="008821F7">
        <w:t>,</w:t>
      </w:r>
      <w:r w:rsidR="00BF4481">
        <w:t xml:space="preserve"> and facilitating a discussion with IDT members. </w:t>
      </w:r>
      <w:r w:rsidR="009466BF">
        <w:t xml:space="preserve">Again, the BSC and team must refer to </w:t>
      </w:r>
      <w:r w:rsidR="00682E81">
        <w:t>the Clinical Criteria for on-going services to determine whether prior approval should be requested. The PBSA will be the principal document supporting that decision.</w:t>
      </w:r>
    </w:p>
    <w:p w:rsidR="00FD2BC8" w:rsidRDefault="00FD2BC8" w:rsidP="00FD2BC8">
      <w:pPr>
        <w:pStyle w:val="NormalWeb"/>
        <w:rPr>
          <w:rFonts w:ascii="Times New Roman" w:hAnsi="Times New Roman"/>
          <w:b/>
          <w:sz w:val="24"/>
          <w:szCs w:val="24"/>
          <w:u w:val="single"/>
        </w:rPr>
      </w:pPr>
      <w:r>
        <w:rPr>
          <w:rFonts w:ascii="Times New Roman" w:hAnsi="Times New Roman"/>
          <w:b/>
          <w:sz w:val="24"/>
          <w:szCs w:val="24"/>
          <w:u w:val="single"/>
        </w:rPr>
        <w:t>Attachment A-Distracting, disruptive and destructive behavior</w:t>
      </w:r>
    </w:p>
    <w:p w:rsidR="00FD2BC8" w:rsidRDefault="00FD2BC8" w:rsidP="00FD2BC8">
      <w:pPr>
        <w:pStyle w:val="NormalWeb"/>
        <w:rPr>
          <w:rFonts w:ascii="Times New Roman" w:hAnsi="Times New Roman"/>
          <w:sz w:val="24"/>
          <w:szCs w:val="24"/>
        </w:rPr>
      </w:pPr>
      <w:r w:rsidRPr="00BE358F">
        <w:rPr>
          <w:rFonts w:ascii="Times New Roman" w:hAnsi="Times New Roman"/>
          <w:i/>
          <w:sz w:val="24"/>
          <w:szCs w:val="24"/>
        </w:rPr>
        <w:t>Distracting Behavior</w:t>
      </w:r>
      <w:r w:rsidRPr="00BE358F">
        <w:rPr>
          <w:rFonts w:ascii="Times New Roman" w:hAnsi="Times New Roman"/>
          <w:sz w:val="24"/>
          <w:szCs w:val="24"/>
        </w:rPr>
        <w:t>-Means</w:t>
      </w:r>
      <w:r w:rsidRPr="00BE358F">
        <w:rPr>
          <w:rFonts w:ascii="Times New Roman" w:hAnsi="Times New Roman"/>
          <w:b/>
          <w:i/>
          <w:sz w:val="24"/>
          <w:szCs w:val="24"/>
        </w:rPr>
        <w:t xml:space="preserve"> </w:t>
      </w:r>
      <w:r w:rsidRPr="00BE358F">
        <w:rPr>
          <w:rFonts w:ascii="Times New Roman" w:hAnsi="Times New Roman"/>
          <w:sz w:val="24"/>
          <w:szCs w:val="24"/>
        </w:rPr>
        <w:t xml:space="preserve">behavior that others find annoying, “pesky,” negative, and undesirable that do not imminently cause significant harm. These behaviors may occur at a frequency and intensity that maintaining family and peer relationships and retaining staff are compromised. Distracting behavior may also exclude participation and presence in community settings. Active examples include perseverative questioning and comments, offensive language or gestures, constant touching, and unusual self-regulating behavior. Passive examples include refusing to participate in activities, refusing to enter/exit vehicles or settings, and physical and personal withdrawal. </w:t>
      </w:r>
    </w:p>
    <w:p w:rsidR="00FD2BC8" w:rsidRPr="00BE358F" w:rsidRDefault="00FD2BC8" w:rsidP="00FD2BC8">
      <w:pPr>
        <w:pStyle w:val="NormalWeb"/>
        <w:rPr>
          <w:rFonts w:ascii="Times New Roman" w:hAnsi="Times New Roman"/>
          <w:i/>
          <w:sz w:val="24"/>
          <w:szCs w:val="24"/>
        </w:rPr>
      </w:pPr>
      <w:r w:rsidRPr="00BE358F">
        <w:rPr>
          <w:rFonts w:ascii="Times New Roman" w:hAnsi="Times New Roman"/>
          <w:i/>
          <w:sz w:val="24"/>
          <w:szCs w:val="24"/>
        </w:rPr>
        <w:t>Disruptive Behavior</w:t>
      </w:r>
      <w:r w:rsidRPr="00BE358F">
        <w:rPr>
          <w:rFonts w:ascii="Times New Roman" w:hAnsi="Times New Roman"/>
          <w:sz w:val="24"/>
          <w:szCs w:val="24"/>
        </w:rPr>
        <w:t xml:space="preserve">-Means behavior that interrupts habilitation, creates a potential vulnerability for the individual, is potentially harmful to self or others, and calls significant negative attention to the individual. Disruptive behavior suspends desired support for the individual and their peers. Support is increasingly organized around intervention and management with decreasing attention to enhancing positive behavior and pursuing habilitation goals identified in the Individual Support Plan (ISP). Examples include verbal aggression, including threats and patently obscene and offensive language; risky decisions about health and safety; self neglect, including extremely poor personal hygiene; problematic choices of friends and/or sexual partners; financial disregard; illicit drug and alcohol abuse; minor property damage; and chronic refusal of services required to satisfy Medicaid DD Waiver regulations. </w:t>
      </w:r>
    </w:p>
    <w:p w:rsidR="00FD2BC8" w:rsidRPr="00BE358F" w:rsidRDefault="00FD2BC8" w:rsidP="00FD2BC8">
      <w:pPr>
        <w:pStyle w:val="NormalWeb"/>
        <w:rPr>
          <w:rFonts w:ascii="Times New Roman" w:hAnsi="Times New Roman"/>
          <w:i/>
          <w:sz w:val="24"/>
          <w:szCs w:val="24"/>
        </w:rPr>
      </w:pPr>
      <w:r w:rsidRPr="00BE358F">
        <w:rPr>
          <w:rFonts w:ascii="Times New Roman" w:hAnsi="Times New Roman"/>
          <w:i/>
          <w:sz w:val="24"/>
          <w:szCs w:val="24"/>
        </w:rPr>
        <w:t>Destructive Behavior</w:t>
      </w:r>
      <w:r w:rsidRPr="00BE358F">
        <w:rPr>
          <w:rFonts w:ascii="Times New Roman" w:hAnsi="Times New Roman"/>
          <w:sz w:val="24"/>
          <w:szCs w:val="24"/>
        </w:rPr>
        <w:t>-</w:t>
      </w:r>
      <w:r>
        <w:rPr>
          <w:rFonts w:ascii="Times New Roman" w:hAnsi="Times New Roman"/>
          <w:sz w:val="24"/>
          <w:szCs w:val="24"/>
        </w:rPr>
        <w:t xml:space="preserve"> </w:t>
      </w:r>
      <w:r w:rsidRPr="00BE358F">
        <w:rPr>
          <w:rFonts w:ascii="Times New Roman" w:hAnsi="Times New Roman"/>
          <w:sz w:val="24"/>
          <w:szCs w:val="24"/>
        </w:rPr>
        <w:t xml:space="preserve">Means behavior </w:t>
      </w:r>
      <w:r w:rsidR="007C4C0B" w:rsidRPr="00BE358F">
        <w:rPr>
          <w:rFonts w:ascii="Times New Roman" w:hAnsi="Times New Roman"/>
          <w:sz w:val="24"/>
          <w:szCs w:val="24"/>
        </w:rPr>
        <w:t>that result</w:t>
      </w:r>
      <w:r w:rsidR="007C4C0B">
        <w:rPr>
          <w:rFonts w:ascii="Times New Roman" w:hAnsi="Times New Roman"/>
          <w:sz w:val="24"/>
          <w:szCs w:val="24"/>
        </w:rPr>
        <w:t>s</w:t>
      </w:r>
      <w:r w:rsidRPr="00BE358F">
        <w:rPr>
          <w:rFonts w:ascii="Times New Roman" w:hAnsi="Times New Roman"/>
          <w:sz w:val="24"/>
          <w:szCs w:val="24"/>
        </w:rPr>
        <w:t xml:space="preserve"> in physical injury and/or great emotional harm. The individual, peers, staff, family, and community members may be jeopardized. A typical result is that support is increasingly reactive and designed to control the person and their behavior. The individual is usually given fewer relationship options, activities, and environment choices due to the real or perceived risk. Examples range from reparable tissue damage to potentially lethal acts.  The extreme episodes may be intermittent or chronic. Some episodes of substantial property damage, such as fire starting, are also included.</w:t>
      </w:r>
      <w:r w:rsidRPr="00BE358F">
        <w:rPr>
          <w:rFonts w:ascii="Times New Roman" w:hAnsi="Times New Roman"/>
          <w:i/>
          <w:sz w:val="24"/>
          <w:szCs w:val="24"/>
        </w:rPr>
        <w:t xml:space="preserve"> </w:t>
      </w:r>
    </w:p>
    <w:p w:rsidR="00FD2BC8" w:rsidRPr="00FD2BC8" w:rsidRDefault="00FD2BC8" w:rsidP="002E7867">
      <w:pPr>
        <w:rPr>
          <w:b/>
          <w:color w:val="FF0000"/>
          <w:u w:val="single"/>
        </w:rPr>
      </w:pPr>
      <w:r>
        <w:rPr>
          <w:b/>
          <w:u w:val="single"/>
        </w:rPr>
        <w:t xml:space="preserve">Attachment 2-Clinical Criteria </w:t>
      </w:r>
    </w:p>
    <w:sectPr w:rsidR="00FD2BC8" w:rsidRPr="00FD2BC8" w:rsidSect="001F0F89">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045" w:rsidRDefault="00B96045">
      <w:r>
        <w:separator/>
      </w:r>
    </w:p>
  </w:endnote>
  <w:endnote w:type="continuationSeparator" w:id="0">
    <w:p w:rsidR="00B96045" w:rsidRDefault="00B96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F78" w:rsidRDefault="000C14ED" w:rsidP="00D2185B">
    <w:pPr>
      <w:pStyle w:val="Footer"/>
      <w:framePr w:wrap="around" w:vAnchor="text" w:hAnchor="margin" w:xAlign="right" w:y="1"/>
      <w:rPr>
        <w:rStyle w:val="PageNumber"/>
      </w:rPr>
    </w:pPr>
    <w:r>
      <w:rPr>
        <w:rStyle w:val="PageNumber"/>
      </w:rPr>
      <w:fldChar w:fldCharType="begin"/>
    </w:r>
    <w:r w:rsidR="000B3F78">
      <w:rPr>
        <w:rStyle w:val="PageNumber"/>
      </w:rPr>
      <w:instrText xml:space="preserve">PAGE  </w:instrText>
    </w:r>
    <w:r>
      <w:rPr>
        <w:rStyle w:val="PageNumber"/>
      </w:rPr>
      <w:fldChar w:fldCharType="end"/>
    </w:r>
  </w:p>
  <w:p w:rsidR="000B3F78" w:rsidRDefault="000B3F78" w:rsidP="00B710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F78" w:rsidRDefault="000C14ED" w:rsidP="00D2185B">
    <w:pPr>
      <w:pStyle w:val="Footer"/>
      <w:framePr w:wrap="around" w:vAnchor="text" w:hAnchor="margin" w:xAlign="right" w:y="1"/>
      <w:rPr>
        <w:rStyle w:val="PageNumber"/>
      </w:rPr>
    </w:pPr>
    <w:r>
      <w:rPr>
        <w:rStyle w:val="PageNumber"/>
      </w:rPr>
      <w:fldChar w:fldCharType="begin"/>
    </w:r>
    <w:r w:rsidR="000B3F78">
      <w:rPr>
        <w:rStyle w:val="PageNumber"/>
      </w:rPr>
      <w:instrText xml:space="preserve">PAGE  </w:instrText>
    </w:r>
    <w:r>
      <w:rPr>
        <w:rStyle w:val="PageNumber"/>
      </w:rPr>
      <w:fldChar w:fldCharType="separate"/>
    </w:r>
    <w:r w:rsidR="00BA40AB">
      <w:rPr>
        <w:rStyle w:val="PageNumber"/>
        <w:noProof/>
      </w:rPr>
      <w:t>1</w:t>
    </w:r>
    <w:r>
      <w:rPr>
        <w:rStyle w:val="PageNumber"/>
      </w:rPr>
      <w:fldChar w:fldCharType="end"/>
    </w:r>
  </w:p>
  <w:p w:rsidR="000B3F78" w:rsidRDefault="00601AEE" w:rsidP="00B71034">
    <w:pPr>
      <w:pStyle w:val="Footer"/>
      <w:ind w:right="360"/>
    </w:pPr>
    <w:r>
      <w:t>12.20.12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045" w:rsidRDefault="00B96045">
      <w:r>
        <w:separator/>
      </w:r>
    </w:p>
  </w:footnote>
  <w:footnote w:type="continuationSeparator" w:id="0">
    <w:p w:rsidR="00B96045" w:rsidRDefault="00B96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638AB"/>
    <w:multiLevelType w:val="hybridMultilevel"/>
    <w:tmpl w:val="7D8009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32129"/>
    <w:multiLevelType w:val="hybridMultilevel"/>
    <w:tmpl w:val="A866FD78"/>
    <w:lvl w:ilvl="0" w:tplc="DC927586">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5D79C9"/>
    <w:multiLevelType w:val="hybridMultilevel"/>
    <w:tmpl w:val="E2240D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7697ED3"/>
    <w:multiLevelType w:val="hybridMultilevel"/>
    <w:tmpl w:val="A4388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894C85"/>
    <w:multiLevelType w:val="hybridMultilevel"/>
    <w:tmpl w:val="9350D6D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C958EF"/>
    <w:multiLevelType w:val="hybridMultilevel"/>
    <w:tmpl w:val="38CA286A"/>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EF5907"/>
    <w:multiLevelType w:val="hybridMultilevel"/>
    <w:tmpl w:val="46A0EAD6"/>
    <w:lvl w:ilvl="0" w:tplc="0409000F">
      <w:start w:val="1"/>
      <w:numFmt w:val="decimal"/>
      <w:lvlText w:val="%1."/>
      <w:lvlJc w:val="left"/>
      <w:pPr>
        <w:tabs>
          <w:tab w:val="num" w:pos="720"/>
        </w:tabs>
        <w:ind w:left="720" w:hanging="360"/>
      </w:pPr>
      <w:rPr>
        <w:rFonts w:hint="default"/>
      </w:rPr>
    </w:lvl>
    <w:lvl w:ilvl="1" w:tplc="01461EBE" w:tentative="1">
      <w:start w:val="1"/>
      <w:numFmt w:val="bullet"/>
      <w:lvlText w:val=""/>
      <w:lvlJc w:val="left"/>
      <w:pPr>
        <w:tabs>
          <w:tab w:val="num" w:pos="1440"/>
        </w:tabs>
        <w:ind w:left="1440" w:hanging="360"/>
      </w:pPr>
      <w:rPr>
        <w:rFonts w:ascii="Wingdings" w:hAnsi="Wingdings" w:hint="default"/>
      </w:rPr>
    </w:lvl>
    <w:lvl w:ilvl="2" w:tplc="D81E980A" w:tentative="1">
      <w:start w:val="1"/>
      <w:numFmt w:val="bullet"/>
      <w:lvlText w:val=""/>
      <w:lvlJc w:val="left"/>
      <w:pPr>
        <w:tabs>
          <w:tab w:val="num" w:pos="2160"/>
        </w:tabs>
        <w:ind w:left="2160" w:hanging="360"/>
      </w:pPr>
      <w:rPr>
        <w:rFonts w:ascii="Wingdings" w:hAnsi="Wingdings" w:hint="default"/>
      </w:rPr>
    </w:lvl>
    <w:lvl w:ilvl="3" w:tplc="2E2EE322" w:tentative="1">
      <w:start w:val="1"/>
      <w:numFmt w:val="bullet"/>
      <w:lvlText w:val=""/>
      <w:lvlJc w:val="left"/>
      <w:pPr>
        <w:tabs>
          <w:tab w:val="num" w:pos="2880"/>
        </w:tabs>
        <w:ind w:left="2880" w:hanging="360"/>
      </w:pPr>
      <w:rPr>
        <w:rFonts w:ascii="Wingdings" w:hAnsi="Wingdings" w:hint="default"/>
      </w:rPr>
    </w:lvl>
    <w:lvl w:ilvl="4" w:tplc="490A8CB8" w:tentative="1">
      <w:start w:val="1"/>
      <w:numFmt w:val="bullet"/>
      <w:lvlText w:val=""/>
      <w:lvlJc w:val="left"/>
      <w:pPr>
        <w:tabs>
          <w:tab w:val="num" w:pos="3600"/>
        </w:tabs>
        <w:ind w:left="3600" w:hanging="360"/>
      </w:pPr>
      <w:rPr>
        <w:rFonts w:ascii="Wingdings" w:hAnsi="Wingdings" w:hint="default"/>
      </w:rPr>
    </w:lvl>
    <w:lvl w:ilvl="5" w:tplc="E49824A6" w:tentative="1">
      <w:start w:val="1"/>
      <w:numFmt w:val="bullet"/>
      <w:lvlText w:val=""/>
      <w:lvlJc w:val="left"/>
      <w:pPr>
        <w:tabs>
          <w:tab w:val="num" w:pos="4320"/>
        </w:tabs>
        <w:ind w:left="4320" w:hanging="360"/>
      </w:pPr>
      <w:rPr>
        <w:rFonts w:ascii="Wingdings" w:hAnsi="Wingdings" w:hint="default"/>
      </w:rPr>
    </w:lvl>
    <w:lvl w:ilvl="6" w:tplc="382C7980" w:tentative="1">
      <w:start w:val="1"/>
      <w:numFmt w:val="bullet"/>
      <w:lvlText w:val=""/>
      <w:lvlJc w:val="left"/>
      <w:pPr>
        <w:tabs>
          <w:tab w:val="num" w:pos="5040"/>
        </w:tabs>
        <w:ind w:left="5040" w:hanging="360"/>
      </w:pPr>
      <w:rPr>
        <w:rFonts w:ascii="Wingdings" w:hAnsi="Wingdings" w:hint="default"/>
      </w:rPr>
    </w:lvl>
    <w:lvl w:ilvl="7" w:tplc="BBFE9AD4" w:tentative="1">
      <w:start w:val="1"/>
      <w:numFmt w:val="bullet"/>
      <w:lvlText w:val=""/>
      <w:lvlJc w:val="left"/>
      <w:pPr>
        <w:tabs>
          <w:tab w:val="num" w:pos="5760"/>
        </w:tabs>
        <w:ind w:left="5760" w:hanging="360"/>
      </w:pPr>
      <w:rPr>
        <w:rFonts w:ascii="Wingdings" w:hAnsi="Wingdings" w:hint="default"/>
      </w:rPr>
    </w:lvl>
    <w:lvl w:ilvl="8" w:tplc="1EA4F0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E17A63"/>
    <w:multiLevelType w:val="hybridMultilevel"/>
    <w:tmpl w:val="25C09DF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A73CEC"/>
    <w:multiLevelType w:val="hybridMultilevel"/>
    <w:tmpl w:val="B994E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6"/>
  </w:num>
  <w:num w:numId="5">
    <w:abstractNumId w:val="7"/>
  </w:num>
  <w:num w:numId="6">
    <w:abstractNumId w:val="5"/>
  </w:num>
  <w:num w:numId="7">
    <w:abstractNumId w:val="0"/>
  </w:num>
  <w:num w:numId="8">
    <w:abstractNumId w:val="8"/>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44E"/>
    <w:rsid w:val="00010D45"/>
    <w:rsid w:val="00030820"/>
    <w:rsid w:val="00046360"/>
    <w:rsid w:val="0005039A"/>
    <w:rsid w:val="00065670"/>
    <w:rsid w:val="000A133F"/>
    <w:rsid w:val="000A20D5"/>
    <w:rsid w:val="000B399E"/>
    <w:rsid w:val="000B3F78"/>
    <w:rsid w:val="000C14ED"/>
    <w:rsid w:val="000D218D"/>
    <w:rsid w:val="000E5898"/>
    <w:rsid w:val="000E7301"/>
    <w:rsid w:val="00100082"/>
    <w:rsid w:val="00112487"/>
    <w:rsid w:val="00155B91"/>
    <w:rsid w:val="001629BD"/>
    <w:rsid w:val="0017499A"/>
    <w:rsid w:val="001826A6"/>
    <w:rsid w:val="001874E1"/>
    <w:rsid w:val="00192E0B"/>
    <w:rsid w:val="001A7B60"/>
    <w:rsid w:val="001B311D"/>
    <w:rsid w:val="001C0B6E"/>
    <w:rsid w:val="001C4390"/>
    <w:rsid w:val="001C7C9D"/>
    <w:rsid w:val="001D2D51"/>
    <w:rsid w:val="001E1CBC"/>
    <w:rsid w:val="001E309A"/>
    <w:rsid w:val="001F0F89"/>
    <w:rsid w:val="001F6E2E"/>
    <w:rsid w:val="0021524A"/>
    <w:rsid w:val="00220FE2"/>
    <w:rsid w:val="0024044F"/>
    <w:rsid w:val="00254112"/>
    <w:rsid w:val="0026148E"/>
    <w:rsid w:val="00276809"/>
    <w:rsid w:val="002808B7"/>
    <w:rsid w:val="002B3C8D"/>
    <w:rsid w:val="002C4160"/>
    <w:rsid w:val="002D512B"/>
    <w:rsid w:val="002E7867"/>
    <w:rsid w:val="00306EFE"/>
    <w:rsid w:val="00321D4C"/>
    <w:rsid w:val="00324614"/>
    <w:rsid w:val="00335386"/>
    <w:rsid w:val="00344FFD"/>
    <w:rsid w:val="003940C4"/>
    <w:rsid w:val="003A595E"/>
    <w:rsid w:val="003B4912"/>
    <w:rsid w:val="003B61C9"/>
    <w:rsid w:val="003C3B3C"/>
    <w:rsid w:val="003D36EF"/>
    <w:rsid w:val="003E6761"/>
    <w:rsid w:val="00411237"/>
    <w:rsid w:val="00424E30"/>
    <w:rsid w:val="004628EA"/>
    <w:rsid w:val="00467637"/>
    <w:rsid w:val="004D1B47"/>
    <w:rsid w:val="004F17DB"/>
    <w:rsid w:val="00510035"/>
    <w:rsid w:val="00521D2D"/>
    <w:rsid w:val="0052344E"/>
    <w:rsid w:val="005276F0"/>
    <w:rsid w:val="00543FBC"/>
    <w:rsid w:val="00544505"/>
    <w:rsid w:val="00550A3D"/>
    <w:rsid w:val="0058230D"/>
    <w:rsid w:val="00582883"/>
    <w:rsid w:val="005C3EFE"/>
    <w:rsid w:val="005C5B29"/>
    <w:rsid w:val="005D304A"/>
    <w:rsid w:val="00600FB5"/>
    <w:rsid w:val="00601AEE"/>
    <w:rsid w:val="00610683"/>
    <w:rsid w:val="00610CD8"/>
    <w:rsid w:val="00634E32"/>
    <w:rsid w:val="00635A62"/>
    <w:rsid w:val="00663953"/>
    <w:rsid w:val="00682E81"/>
    <w:rsid w:val="006927DC"/>
    <w:rsid w:val="006A3496"/>
    <w:rsid w:val="006A5A0F"/>
    <w:rsid w:val="006D13DB"/>
    <w:rsid w:val="006F3104"/>
    <w:rsid w:val="007009BB"/>
    <w:rsid w:val="00704AF3"/>
    <w:rsid w:val="00707AE5"/>
    <w:rsid w:val="00712747"/>
    <w:rsid w:val="007471B9"/>
    <w:rsid w:val="00762450"/>
    <w:rsid w:val="00773D66"/>
    <w:rsid w:val="00776421"/>
    <w:rsid w:val="007939BA"/>
    <w:rsid w:val="007C4C0B"/>
    <w:rsid w:val="007D3557"/>
    <w:rsid w:val="007E7807"/>
    <w:rsid w:val="00805307"/>
    <w:rsid w:val="00805D48"/>
    <w:rsid w:val="008422FE"/>
    <w:rsid w:val="00861DBF"/>
    <w:rsid w:val="008821F7"/>
    <w:rsid w:val="00884D79"/>
    <w:rsid w:val="00886ABF"/>
    <w:rsid w:val="00887507"/>
    <w:rsid w:val="008A5ABC"/>
    <w:rsid w:val="008B7EB6"/>
    <w:rsid w:val="008D2DF1"/>
    <w:rsid w:val="00917D20"/>
    <w:rsid w:val="00931FCD"/>
    <w:rsid w:val="009466BF"/>
    <w:rsid w:val="00960BEF"/>
    <w:rsid w:val="00981F77"/>
    <w:rsid w:val="009841A5"/>
    <w:rsid w:val="00995FEF"/>
    <w:rsid w:val="009D12CF"/>
    <w:rsid w:val="009F6D3A"/>
    <w:rsid w:val="00A16BB1"/>
    <w:rsid w:val="00A16C8E"/>
    <w:rsid w:val="00A449CA"/>
    <w:rsid w:val="00A62D89"/>
    <w:rsid w:val="00A75366"/>
    <w:rsid w:val="00A81D18"/>
    <w:rsid w:val="00A8492B"/>
    <w:rsid w:val="00A90BD9"/>
    <w:rsid w:val="00AE133C"/>
    <w:rsid w:val="00AF6982"/>
    <w:rsid w:val="00B05E18"/>
    <w:rsid w:val="00B317F5"/>
    <w:rsid w:val="00B4279F"/>
    <w:rsid w:val="00B50D80"/>
    <w:rsid w:val="00B55B0D"/>
    <w:rsid w:val="00B56433"/>
    <w:rsid w:val="00B63FBA"/>
    <w:rsid w:val="00B71034"/>
    <w:rsid w:val="00B86DE9"/>
    <w:rsid w:val="00B96045"/>
    <w:rsid w:val="00BA40AB"/>
    <w:rsid w:val="00BB52A1"/>
    <w:rsid w:val="00BB7E58"/>
    <w:rsid w:val="00BC4763"/>
    <w:rsid w:val="00BF2CB7"/>
    <w:rsid w:val="00BF4481"/>
    <w:rsid w:val="00C012EC"/>
    <w:rsid w:val="00C1447E"/>
    <w:rsid w:val="00C209A7"/>
    <w:rsid w:val="00C259F0"/>
    <w:rsid w:val="00C31827"/>
    <w:rsid w:val="00C638E2"/>
    <w:rsid w:val="00C94EBD"/>
    <w:rsid w:val="00CA3054"/>
    <w:rsid w:val="00CA3B7D"/>
    <w:rsid w:val="00CA50D4"/>
    <w:rsid w:val="00CA6C5F"/>
    <w:rsid w:val="00CE423A"/>
    <w:rsid w:val="00CF12FD"/>
    <w:rsid w:val="00D05C1C"/>
    <w:rsid w:val="00D2185B"/>
    <w:rsid w:val="00D22867"/>
    <w:rsid w:val="00D25FCF"/>
    <w:rsid w:val="00DA1605"/>
    <w:rsid w:val="00DE6240"/>
    <w:rsid w:val="00DF78F0"/>
    <w:rsid w:val="00E40095"/>
    <w:rsid w:val="00E550A4"/>
    <w:rsid w:val="00E56963"/>
    <w:rsid w:val="00E56DD6"/>
    <w:rsid w:val="00E848E9"/>
    <w:rsid w:val="00E85D48"/>
    <w:rsid w:val="00EE40A6"/>
    <w:rsid w:val="00EF097B"/>
    <w:rsid w:val="00EF5D0E"/>
    <w:rsid w:val="00F061E8"/>
    <w:rsid w:val="00F0773A"/>
    <w:rsid w:val="00F15C3E"/>
    <w:rsid w:val="00F21D2F"/>
    <w:rsid w:val="00F43C4B"/>
    <w:rsid w:val="00F574B0"/>
    <w:rsid w:val="00F8043B"/>
    <w:rsid w:val="00FC729C"/>
    <w:rsid w:val="00FD2BC8"/>
    <w:rsid w:val="00FF4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219A61-01D7-45F3-8999-2B4DE4DF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804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5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71034"/>
    <w:pPr>
      <w:tabs>
        <w:tab w:val="center" w:pos="4320"/>
        <w:tab w:val="right" w:pos="8640"/>
      </w:tabs>
    </w:pPr>
  </w:style>
  <w:style w:type="character" w:styleId="PageNumber">
    <w:name w:val="page number"/>
    <w:basedOn w:val="DefaultParagraphFont"/>
    <w:rsid w:val="00B71034"/>
  </w:style>
  <w:style w:type="character" w:customStyle="1" w:styleId="InitialStyle">
    <w:name w:val="InitialStyle"/>
    <w:rsid w:val="000E7301"/>
    <w:rPr>
      <w:rFonts w:ascii="Courier" w:hAnsi="Courier"/>
      <w:color w:val="auto"/>
      <w:spacing w:val="0"/>
      <w:sz w:val="24"/>
    </w:rPr>
  </w:style>
  <w:style w:type="paragraph" w:styleId="BodyText">
    <w:name w:val="Body Text"/>
    <w:basedOn w:val="Normal"/>
    <w:rsid w:val="00467637"/>
    <w:pPr>
      <w:spacing w:after="120"/>
    </w:pPr>
    <w:rPr>
      <w:szCs w:val="20"/>
    </w:rPr>
  </w:style>
  <w:style w:type="paragraph" w:styleId="ListParagraph">
    <w:name w:val="List Paragraph"/>
    <w:basedOn w:val="Normal"/>
    <w:uiPriority w:val="34"/>
    <w:qFormat/>
    <w:rsid w:val="006F3104"/>
    <w:pPr>
      <w:ind w:left="720"/>
      <w:contextualSpacing/>
    </w:pPr>
  </w:style>
  <w:style w:type="paragraph" w:styleId="NormalWeb">
    <w:name w:val="Normal (Web)"/>
    <w:basedOn w:val="Normal"/>
    <w:rsid w:val="00FD2BC8"/>
    <w:pPr>
      <w:spacing w:before="100" w:beforeAutospacing="1" w:after="100" w:afterAutospacing="1"/>
    </w:pPr>
    <w:rPr>
      <w:rFonts w:ascii="Georgia" w:hAnsi="Georgia"/>
      <w:sz w:val="20"/>
      <w:szCs w:val="20"/>
    </w:rPr>
  </w:style>
  <w:style w:type="paragraph" w:styleId="BalloonText">
    <w:name w:val="Balloon Text"/>
    <w:basedOn w:val="Normal"/>
    <w:link w:val="BalloonTextChar"/>
    <w:rsid w:val="00CE423A"/>
    <w:rPr>
      <w:rFonts w:ascii="Tahoma" w:hAnsi="Tahoma" w:cs="Tahoma"/>
      <w:sz w:val="16"/>
      <w:szCs w:val="16"/>
    </w:rPr>
  </w:style>
  <w:style w:type="character" w:customStyle="1" w:styleId="BalloonTextChar">
    <w:name w:val="Balloon Text Char"/>
    <w:basedOn w:val="DefaultParagraphFont"/>
    <w:link w:val="BalloonText"/>
    <w:rsid w:val="00CE423A"/>
    <w:rPr>
      <w:rFonts w:ascii="Tahoma" w:hAnsi="Tahoma" w:cs="Tahoma"/>
      <w:sz w:val="16"/>
      <w:szCs w:val="16"/>
    </w:rPr>
  </w:style>
  <w:style w:type="character" w:styleId="CommentReference">
    <w:name w:val="annotation reference"/>
    <w:basedOn w:val="DefaultParagraphFont"/>
    <w:rsid w:val="00CE423A"/>
    <w:rPr>
      <w:sz w:val="16"/>
      <w:szCs w:val="16"/>
    </w:rPr>
  </w:style>
  <w:style w:type="paragraph" w:styleId="CommentText">
    <w:name w:val="annotation text"/>
    <w:basedOn w:val="Normal"/>
    <w:link w:val="CommentTextChar"/>
    <w:rsid w:val="00CE423A"/>
    <w:rPr>
      <w:sz w:val="20"/>
      <w:szCs w:val="20"/>
    </w:rPr>
  </w:style>
  <w:style w:type="character" w:customStyle="1" w:styleId="CommentTextChar">
    <w:name w:val="Comment Text Char"/>
    <w:basedOn w:val="DefaultParagraphFont"/>
    <w:link w:val="CommentText"/>
    <w:rsid w:val="00CE423A"/>
  </w:style>
  <w:style w:type="paragraph" w:styleId="CommentSubject">
    <w:name w:val="annotation subject"/>
    <w:basedOn w:val="CommentText"/>
    <w:next w:val="CommentText"/>
    <w:link w:val="CommentSubjectChar"/>
    <w:rsid w:val="00CE423A"/>
    <w:rPr>
      <w:b/>
      <w:bCs/>
    </w:rPr>
  </w:style>
  <w:style w:type="character" w:customStyle="1" w:styleId="CommentSubjectChar">
    <w:name w:val="Comment Subject Char"/>
    <w:basedOn w:val="CommentTextChar"/>
    <w:link w:val="CommentSubject"/>
    <w:rsid w:val="00CE423A"/>
    <w:rPr>
      <w:b/>
      <w:bCs/>
    </w:rPr>
  </w:style>
  <w:style w:type="paragraph" w:styleId="Header">
    <w:name w:val="header"/>
    <w:basedOn w:val="Normal"/>
    <w:link w:val="HeaderChar"/>
    <w:rsid w:val="00601AEE"/>
    <w:pPr>
      <w:tabs>
        <w:tab w:val="center" w:pos="4680"/>
        <w:tab w:val="right" w:pos="9360"/>
      </w:tabs>
    </w:pPr>
  </w:style>
  <w:style w:type="character" w:customStyle="1" w:styleId="HeaderChar">
    <w:name w:val="Header Char"/>
    <w:basedOn w:val="DefaultParagraphFont"/>
    <w:link w:val="Header"/>
    <w:rsid w:val="00601A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1288">
      <w:bodyDiv w:val="1"/>
      <w:marLeft w:val="0"/>
      <w:marRight w:val="0"/>
      <w:marTop w:val="0"/>
      <w:marBottom w:val="0"/>
      <w:divBdr>
        <w:top w:val="none" w:sz="0" w:space="0" w:color="auto"/>
        <w:left w:val="none" w:sz="0" w:space="0" w:color="auto"/>
        <w:bottom w:val="none" w:sz="0" w:space="0" w:color="auto"/>
        <w:right w:val="none" w:sz="0" w:space="0" w:color="auto"/>
      </w:divBdr>
      <w:divsChild>
        <w:div w:id="277297182">
          <w:marLeft w:val="907"/>
          <w:marRight w:val="0"/>
          <w:marTop w:val="178"/>
          <w:marBottom w:val="0"/>
          <w:divBdr>
            <w:top w:val="none" w:sz="0" w:space="0" w:color="auto"/>
            <w:left w:val="none" w:sz="0" w:space="0" w:color="auto"/>
            <w:bottom w:val="none" w:sz="0" w:space="0" w:color="auto"/>
            <w:right w:val="none" w:sz="0" w:space="0" w:color="auto"/>
          </w:divBdr>
        </w:div>
      </w:divsChild>
    </w:div>
    <w:div w:id="51537828">
      <w:bodyDiv w:val="1"/>
      <w:marLeft w:val="0"/>
      <w:marRight w:val="0"/>
      <w:marTop w:val="0"/>
      <w:marBottom w:val="0"/>
      <w:divBdr>
        <w:top w:val="none" w:sz="0" w:space="0" w:color="auto"/>
        <w:left w:val="none" w:sz="0" w:space="0" w:color="auto"/>
        <w:bottom w:val="none" w:sz="0" w:space="0" w:color="auto"/>
        <w:right w:val="none" w:sz="0" w:space="0" w:color="auto"/>
      </w:divBdr>
      <w:divsChild>
        <w:div w:id="726803178">
          <w:marLeft w:val="547"/>
          <w:marRight w:val="0"/>
          <w:marTop w:val="178"/>
          <w:marBottom w:val="0"/>
          <w:divBdr>
            <w:top w:val="none" w:sz="0" w:space="0" w:color="auto"/>
            <w:left w:val="none" w:sz="0" w:space="0" w:color="auto"/>
            <w:bottom w:val="none" w:sz="0" w:space="0" w:color="auto"/>
            <w:right w:val="none" w:sz="0" w:space="0" w:color="auto"/>
          </w:divBdr>
        </w:div>
      </w:divsChild>
    </w:div>
    <w:div w:id="65230635">
      <w:bodyDiv w:val="1"/>
      <w:marLeft w:val="0"/>
      <w:marRight w:val="0"/>
      <w:marTop w:val="0"/>
      <w:marBottom w:val="0"/>
      <w:divBdr>
        <w:top w:val="none" w:sz="0" w:space="0" w:color="auto"/>
        <w:left w:val="none" w:sz="0" w:space="0" w:color="auto"/>
        <w:bottom w:val="none" w:sz="0" w:space="0" w:color="auto"/>
        <w:right w:val="none" w:sz="0" w:space="0" w:color="auto"/>
      </w:divBdr>
    </w:div>
    <w:div w:id="350035602">
      <w:bodyDiv w:val="1"/>
      <w:marLeft w:val="0"/>
      <w:marRight w:val="0"/>
      <w:marTop w:val="0"/>
      <w:marBottom w:val="0"/>
      <w:divBdr>
        <w:top w:val="none" w:sz="0" w:space="0" w:color="auto"/>
        <w:left w:val="none" w:sz="0" w:space="0" w:color="auto"/>
        <w:bottom w:val="none" w:sz="0" w:space="0" w:color="auto"/>
        <w:right w:val="none" w:sz="0" w:space="0" w:color="auto"/>
      </w:divBdr>
      <w:divsChild>
        <w:div w:id="76099709">
          <w:marLeft w:val="0"/>
          <w:marRight w:val="0"/>
          <w:marTop w:val="0"/>
          <w:marBottom w:val="0"/>
          <w:divBdr>
            <w:top w:val="none" w:sz="0" w:space="0" w:color="auto"/>
            <w:left w:val="none" w:sz="0" w:space="0" w:color="auto"/>
            <w:bottom w:val="none" w:sz="0" w:space="0" w:color="auto"/>
            <w:right w:val="none" w:sz="0" w:space="0" w:color="auto"/>
          </w:divBdr>
        </w:div>
        <w:div w:id="303049811">
          <w:marLeft w:val="0"/>
          <w:marRight w:val="0"/>
          <w:marTop w:val="0"/>
          <w:marBottom w:val="0"/>
          <w:divBdr>
            <w:top w:val="none" w:sz="0" w:space="0" w:color="auto"/>
            <w:left w:val="none" w:sz="0" w:space="0" w:color="auto"/>
            <w:bottom w:val="none" w:sz="0" w:space="0" w:color="auto"/>
            <w:right w:val="none" w:sz="0" w:space="0" w:color="auto"/>
          </w:divBdr>
        </w:div>
        <w:div w:id="498274285">
          <w:marLeft w:val="0"/>
          <w:marRight w:val="0"/>
          <w:marTop w:val="0"/>
          <w:marBottom w:val="0"/>
          <w:divBdr>
            <w:top w:val="none" w:sz="0" w:space="0" w:color="auto"/>
            <w:left w:val="none" w:sz="0" w:space="0" w:color="auto"/>
            <w:bottom w:val="none" w:sz="0" w:space="0" w:color="auto"/>
            <w:right w:val="none" w:sz="0" w:space="0" w:color="auto"/>
          </w:divBdr>
        </w:div>
        <w:div w:id="588661619">
          <w:marLeft w:val="0"/>
          <w:marRight w:val="0"/>
          <w:marTop w:val="0"/>
          <w:marBottom w:val="0"/>
          <w:divBdr>
            <w:top w:val="none" w:sz="0" w:space="0" w:color="auto"/>
            <w:left w:val="none" w:sz="0" w:space="0" w:color="auto"/>
            <w:bottom w:val="none" w:sz="0" w:space="0" w:color="auto"/>
            <w:right w:val="none" w:sz="0" w:space="0" w:color="auto"/>
          </w:divBdr>
        </w:div>
        <w:div w:id="612981610">
          <w:marLeft w:val="0"/>
          <w:marRight w:val="0"/>
          <w:marTop w:val="0"/>
          <w:marBottom w:val="0"/>
          <w:divBdr>
            <w:top w:val="none" w:sz="0" w:space="0" w:color="auto"/>
            <w:left w:val="none" w:sz="0" w:space="0" w:color="auto"/>
            <w:bottom w:val="none" w:sz="0" w:space="0" w:color="auto"/>
            <w:right w:val="none" w:sz="0" w:space="0" w:color="auto"/>
          </w:divBdr>
        </w:div>
        <w:div w:id="801264730">
          <w:marLeft w:val="0"/>
          <w:marRight w:val="0"/>
          <w:marTop w:val="0"/>
          <w:marBottom w:val="0"/>
          <w:divBdr>
            <w:top w:val="none" w:sz="0" w:space="0" w:color="auto"/>
            <w:left w:val="none" w:sz="0" w:space="0" w:color="auto"/>
            <w:bottom w:val="none" w:sz="0" w:space="0" w:color="auto"/>
            <w:right w:val="none" w:sz="0" w:space="0" w:color="auto"/>
          </w:divBdr>
        </w:div>
        <w:div w:id="816721360">
          <w:marLeft w:val="0"/>
          <w:marRight w:val="0"/>
          <w:marTop w:val="0"/>
          <w:marBottom w:val="0"/>
          <w:divBdr>
            <w:top w:val="none" w:sz="0" w:space="0" w:color="auto"/>
            <w:left w:val="none" w:sz="0" w:space="0" w:color="auto"/>
            <w:bottom w:val="none" w:sz="0" w:space="0" w:color="auto"/>
            <w:right w:val="none" w:sz="0" w:space="0" w:color="auto"/>
          </w:divBdr>
        </w:div>
        <w:div w:id="923227428">
          <w:marLeft w:val="0"/>
          <w:marRight w:val="0"/>
          <w:marTop w:val="0"/>
          <w:marBottom w:val="0"/>
          <w:divBdr>
            <w:top w:val="none" w:sz="0" w:space="0" w:color="auto"/>
            <w:left w:val="none" w:sz="0" w:space="0" w:color="auto"/>
            <w:bottom w:val="none" w:sz="0" w:space="0" w:color="auto"/>
            <w:right w:val="none" w:sz="0" w:space="0" w:color="auto"/>
          </w:divBdr>
        </w:div>
        <w:div w:id="973676344">
          <w:marLeft w:val="0"/>
          <w:marRight w:val="0"/>
          <w:marTop w:val="0"/>
          <w:marBottom w:val="0"/>
          <w:divBdr>
            <w:top w:val="none" w:sz="0" w:space="0" w:color="auto"/>
            <w:left w:val="none" w:sz="0" w:space="0" w:color="auto"/>
            <w:bottom w:val="none" w:sz="0" w:space="0" w:color="auto"/>
            <w:right w:val="none" w:sz="0" w:space="0" w:color="auto"/>
          </w:divBdr>
        </w:div>
        <w:div w:id="974065469">
          <w:marLeft w:val="0"/>
          <w:marRight w:val="0"/>
          <w:marTop w:val="0"/>
          <w:marBottom w:val="0"/>
          <w:divBdr>
            <w:top w:val="none" w:sz="0" w:space="0" w:color="auto"/>
            <w:left w:val="none" w:sz="0" w:space="0" w:color="auto"/>
            <w:bottom w:val="none" w:sz="0" w:space="0" w:color="auto"/>
            <w:right w:val="none" w:sz="0" w:space="0" w:color="auto"/>
          </w:divBdr>
        </w:div>
        <w:div w:id="988827481">
          <w:marLeft w:val="0"/>
          <w:marRight w:val="0"/>
          <w:marTop w:val="0"/>
          <w:marBottom w:val="0"/>
          <w:divBdr>
            <w:top w:val="none" w:sz="0" w:space="0" w:color="auto"/>
            <w:left w:val="none" w:sz="0" w:space="0" w:color="auto"/>
            <w:bottom w:val="none" w:sz="0" w:space="0" w:color="auto"/>
            <w:right w:val="none" w:sz="0" w:space="0" w:color="auto"/>
          </w:divBdr>
        </w:div>
        <w:div w:id="1188330992">
          <w:marLeft w:val="0"/>
          <w:marRight w:val="0"/>
          <w:marTop w:val="0"/>
          <w:marBottom w:val="0"/>
          <w:divBdr>
            <w:top w:val="none" w:sz="0" w:space="0" w:color="auto"/>
            <w:left w:val="none" w:sz="0" w:space="0" w:color="auto"/>
            <w:bottom w:val="none" w:sz="0" w:space="0" w:color="auto"/>
            <w:right w:val="none" w:sz="0" w:space="0" w:color="auto"/>
          </w:divBdr>
        </w:div>
        <w:div w:id="1195458917">
          <w:marLeft w:val="0"/>
          <w:marRight w:val="0"/>
          <w:marTop w:val="0"/>
          <w:marBottom w:val="0"/>
          <w:divBdr>
            <w:top w:val="none" w:sz="0" w:space="0" w:color="auto"/>
            <w:left w:val="none" w:sz="0" w:space="0" w:color="auto"/>
            <w:bottom w:val="none" w:sz="0" w:space="0" w:color="auto"/>
            <w:right w:val="none" w:sz="0" w:space="0" w:color="auto"/>
          </w:divBdr>
        </w:div>
        <w:div w:id="1552383855">
          <w:marLeft w:val="0"/>
          <w:marRight w:val="0"/>
          <w:marTop w:val="0"/>
          <w:marBottom w:val="0"/>
          <w:divBdr>
            <w:top w:val="none" w:sz="0" w:space="0" w:color="auto"/>
            <w:left w:val="none" w:sz="0" w:space="0" w:color="auto"/>
            <w:bottom w:val="none" w:sz="0" w:space="0" w:color="auto"/>
            <w:right w:val="none" w:sz="0" w:space="0" w:color="auto"/>
          </w:divBdr>
        </w:div>
        <w:div w:id="1610550362">
          <w:marLeft w:val="0"/>
          <w:marRight w:val="0"/>
          <w:marTop w:val="0"/>
          <w:marBottom w:val="0"/>
          <w:divBdr>
            <w:top w:val="none" w:sz="0" w:space="0" w:color="auto"/>
            <w:left w:val="none" w:sz="0" w:space="0" w:color="auto"/>
            <w:bottom w:val="none" w:sz="0" w:space="0" w:color="auto"/>
            <w:right w:val="none" w:sz="0" w:space="0" w:color="auto"/>
          </w:divBdr>
        </w:div>
        <w:div w:id="1947883884">
          <w:marLeft w:val="0"/>
          <w:marRight w:val="0"/>
          <w:marTop w:val="0"/>
          <w:marBottom w:val="0"/>
          <w:divBdr>
            <w:top w:val="none" w:sz="0" w:space="0" w:color="auto"/>
            <w:left w:val="none" w:sz="0" w:space="0" w:color="auto"/>
            <w:bottom w:val="none" w:sz="0" w:space="0" w:color="auto"/>
            <w:right w:val="none" w:sz="0" w:space="0" w:color="auto"/>
          </w:divBdr>
        </w:div>
        <w:div w:id="2047558679">
          <w:marLeft w:val="0"/>
          <w:marRight w:val="0"/>
          <w:marTop w:val="0"/>
          <w:marBottom w:val="0"/>
          <w:divBdr>
            <w:top w:val="none" w:sz="0" w:space="0" w:color="auto"/>
            <w:left w:val="none" w:sz="0" w:space="0" w:color="auto"/>
            <w:bottom w:val="none" w:sz="0" w:space="0" w:color="auto"/>
            <w:right w:val="none" w:sz="0" w:space="0" w:color="auto"/>
          </w:divBdr>
        </w:div>
        <w:div w:id="2085296324">
          <w:marLeft w:val="0"/>
          <w:marRight w:val="0"/>
          <w:marTop w:val="0"/>
          <w:marBottom w:val="0"/>
          <w:divBdr>
            <w:top w:val="none" w:sz="0" w:space="0" w:color="auto"/>
            <w:left w:val="none" w:sz="0" w:space="0" w:color="auto"/>
            <w:bottom w:val="none" w:sz="0" w:space="0" w:color="auto"/>
            <w:right w:val="none" w:sz="0" w:space="0" w:color="auto"/>
          </w:divBdr>
        </w:div>
        <w:div w:id="2091192188">
          <w:marLeft w:val="0"/>
          <w:marRight w:val="0"/>
          <w:marTop w:val="0"/>
          <w:marBottom w:val="0"/>
          <w:divBdr>
            <w:top w:val="none" w:sz="0" w:space="0" w:color="auto"/>
            <w:left w:val="none" w:sz="0" w:space="0" w:color="auto"/>
            <w:bottom w:val="none" w:sz="0" w:space="0" w:color="auto"/>
            <w:right w:val="none" w:sz="0" w:space="0" w:color="auto"/>
          </w:divBdr>
        </w:div>
      </w:divsChild>
    </w:div>
    <w:div w:id="383719138">
      <w:bodyDiv w:val="1"/>
      <w:marLeft w:val="0"/>
      <w:marRight w:val="0"/>
      <w:marTop w:val="0"/>
      <w:marBottom w:val="0"/>
      <w:divBdr>
        <w:top w:val="none" w:sz="0" w:space="0" w:color="auto"/>
        <w:left w:val="none" w:sz="0" w:space="0" w:color="auto"/>
        <w:bottom w:val="none" w:sz="0" w:space="0" w:color="auto"/>
        <w:right w:val="none" w:sz="0" w:space="0" w:color="auto"/>
      </w:divBdr>
      <w:divsChild>
        <w:div w:id="741098458">
          <w:marLeft w:val="547"/>
          <w:marRight w:val="0"/>
          <w:marTop w:val="178"/>
          <w:marBottom w:val="0"/>
          <w:divBdr>
            <w:top w:val="none" w:sz="0" w:space="0" w:color="auto"/>
            <w:left w:val="none" w:sz="0" w:space="0" w:color="auto"/>
            <w:bottom w:val="none" w:sz="0" w:space="0" w:color="auto"/>
            <w:right w:val="none" w:sz="0" w:space="0" w:color="auto"/>
          </w:divBdr>
        </w:div>
      </w:divsChild>
    </w:div>
    <w:div w:id="469906020">
      <w:bodyDiv w:val="1"/>
      <w:marLeft w:val="0"/>
      <w:marRight w:val="0"/>
      <w:marTop w:val="0"/>
      <w:marBottom w:val="0"/>
      <w:divBdr>
        <w:top w:val="none" w:sz="0" w:space="0" w:color="auto"/>
        <w:left w:val="none" w:sz="0" w:space="0" w:color="auto"/>
        <w:bottom w:val="none" w:sz="0" w:space="0" w:color="auto"/>
        <w:right w:val="none" w:sz="0" w:space="0" w:color="auto"/>
      </w:divBdr>
      <w:divsChild>
        <w:div w:id="475878653">
          <w:marLeft w:val="0"/>
          <w:marRight w:val="0"/>
          <w:marTop w:val="0"/>
          <w:marBottom w:val="0"/>
          <w:divBdr>
            <w:top w:val="none" w:sz="0" w:space="0" w:color="auto"/>
            <w:left w:val="none" w:sz="0" w:space="0" w:color="auto"/>
            <w:bottom w:val="none" w:sz="0" w:space="0" w:color="auto"/>
            <w:right w:val="none" w:sz="0" w:space="0" w:color="auto"/>
          </w:divBdr>
        </w:div>
        <w:div w:id="1590580297">
          <w:marLeft w:val="0"/>
          <w:marRight w:val="0"/>
          <w:marTop w:val="0"/>
          <w:marBottom w:val="0"/>
          <w:divBdr>
            <w:top w:val="none" w:sz="0" w:space="0" w:color="auto"/>
            <w:left w:val="none" w:sz="0" w:space="0" w:color="auto"/>
            <w:bottom w:val="none" w:sz="0" w:space="0" w:color="auto"/>
            <w:right w:val="none" w:sz="0" w:space="0" w:color="auto"/>
          </w:divBdr>
        </w:div>
      </w:divsChild>
    </w:div>
    <w:div w:id="934165881">
      <w:bodyDiv w:val="1"/>
      <w:marLeft w:val="0"/>
      <w:marRight w:val="0"/>
      <w:marTop w:val="0"/>
      <w:marBottom w:val="0"/>
      <w:divBdr>
        <w:top w:val="none" w:sz="0" w:space="0" w:color="auto"/>
        <w:left w:val="none" w:sz="0" w:space="0" w:color="auto"/>
        <w:bottom w:val="none" w:sz="0" w:space="0" w:color="auto"/>
        <w:right w:val="none" w:sz="0" w:space="0" w:color="auto"/>
      </w:divBdr>
      <w:divsChild>
        <w:div w:id="1120340971">
          <w:marLeft w:val="0"/>
          <w:marRight w:val="0"/>
          <w:marTop w:val="0"/>
          <w:marBottom w:val="0"/>
          <w:divBdr>
            <w:top w:val="none" w:sz="0" w:space="0" w:color="auto"/>
            <w:left w:val="none" w:sz="0" w:space="0" w:color="auto"/>
            <w:bottom w:val="none" w:sz="0" w:space="0" w:color="auto"/>
            <w:right w:val="none" w:sz="0" w:space="0" w:color="auto"/>
          </w:divBdr>
          <w:divsChild>
            <w:div w:id="419570709">
              <w:marLeft w:val="0"/>
              <w:marRight w:val="0"/>
              <w:marTop w:val="0"/>
              <w:marBottom w:val="0"/>
              <w:divBdr>
                <w:top w:val="none" w:sz="0" w:space="0" w:color="auto"/>
                <w:left w:val="none" w:sz="0" w:space="0" w:color="auto"/>
                <w:bottom w:val="none" w:sz="0" w:space="0" w:color="auto"/>
                <w:right w:val="none" w:sz="0" w:space="0" w:color="auto"/>
              </w:divBdr>
            </w:div>
            <w:div w:id="426657448">
              <w:marLeft w:val="0"/>
              <w:marRight w:val="0"/>
              <w:marTop w:val="0"/>
              <w:marBottom w:val="0"/>
              <w:divBdr>
                <w:top w:val="none" w:sz="0" w:space="0" w:color="auto"/>
                <w:left w:val="none" w:sz="0" w:space="0" w:color="auto"/>
                <w:bottom w:val="none" w:sz="0" w:space="0" w:color="auto"/>
                <w:right w:val="none" w:sz="0" w:space="0" w:color="auto"/>
              </w:divBdr>
            </w:div>
            <w:div w:id="748691349">
              <w:marLeft w:val="0"/>
              <w:marRight w:val="0"/>
              <w:marTop w:val="0"/>
              <w:marBottom w:val="0"/>
              <w:divBdr>
                <w:top w:val="none" w:sz="0" w:space="0" w:color="auto"/>
                <w:left w:val="none" w:sz="0" w:space="0" w:color="auto"/>
                <w:bottom w:val="none" w:sz="0" w:space="0" w:color="auto"/>
                <w:right w:val="none" w:sz="0" w:space="0" w:color="auto"/>
              </w:divBdr>
            </w:div>
            <w:div w:id="813062708">
              <w:marLeft w:val="0"/>
              <w:marRight w:val="0"/>
              <w:marTop w:val="0"/>
              <w:marBottom w:val="0"/>
              <w:divBdr>
                <w:top w:val="none" w:sz="0" w:space="0" w:color="auto"/>
                <w:left w:val="none" w:sz="0" w:space="0" w:color="auto"/>
                <w:bottom w:val="none" w:sz="0" w:space="0" w:color="auto"/>
                <w:right w:val="none" w:sz="0" w:space="0" w:color="auto"/>
              </w:divBdr>
            </w:div>
            <w:div w:id="865409806">
              <w:marLeft w:val="0"/>
              <w:marRight w:val="0"/>
              <w:marTop w:val="0"/>
              <w:marBottom w:val="0"/>
              <w:divBdr>
                <w:top w:val="none" w:sz="0" w:space="0" w:color="auto"/>
                <w:left w:val="none" w:sz="0" w:space="0" w:color="auto"/>
                <w:bottom w:val="none" w:sz="0" w:space="0" w:color="auto"/>
                <w:right w:val="none" w:sz="0" w:space="0" w:color="auto"/>
              </w:divBdr>
            </w:div>
            <w:div w:id="1727992014">
              <w:marLeft w:val="0"/>
              <w:marRight w:val="0"/>
              <w:marTop w:val="0"/>
              <w:marBottom w:val="0"/>
              <w:divBdr>
                <w:top w:val="none" w:sz="0" w:space="0" w:color="auto"/>
                <w:left w:val="none" w:sz="0" w:space="0" w:color="auto"/>
                <w:bottom w:val="none" w:sz="0" w:space="0" w:color="auto"/>
                <w:right w:val="none" w:sz="0" w:space="0" w:color="auto"/>
              </w:divBdr>
            </w:div>
            <w:div w:id="185633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9514">
      <w:bodyDiv w:val="1"/>
      <w:marLeft w:val="0"/>
      <w:marRight w:val="0"/>
      <w:marTop w:val="0"/>
      <w:marBottom w:val="0"/>
      <w:divBdr>
        <w:top w:val="none" w:sz="0" w:space="0" w:color="auto"/>
        <w:left w:val="none" w:sz="0" w:space="0" w:color="auto"/>
        <w:bottom w:val="none" w:sz="0" w:space="0" w:color="auto"/>
        <w:right w:val="none" w:sz="0" w:space="0" w:color="auto"/>
      </w:divBdr>
      <w:divsChild>
        <w:div w:id="1847742602">
          <w:marLeft w:val="0"/>
          <w:marRight w:val="0"/>
          <w:marTop w:val="0"/>
          <w:marBottom w:val="0"/>
          <w:divBdr>
            <w:top w:val="none" w:sz="0" w:space="0" w:color="auto"/>
            <w:left w:val="none" w:sz="0" w:space="0" w:color="auto"/>
            <w:bottom w:val="none" w:sz="0" w:space="0" w:color="auto"/>
            <w:right w:val="none" w:sz="0" w:space="0" w:color="auto"/>
          </w:divBdr>
          <w:divsChild>
            <w:div w:id="8608225">
              <w:marLeft w:val="0"/>
              <w:marRight w:val="0"/>
              <w:marTop w:val="0"/>
              <w:marBottom w:val="0"/>
              <w:divBdr>
                <w:top w:val="none" w:sz="0" w:space="0" w:color="auto"/>
                <w:left w:val="none" w:sz="0" w:space="0" w:color="auto"/>
                <w:bottom w:val="none" w:sz="0" w:space="0" w:color="auto"/>
                <w:right w:val="none" w:sz="0" w:space="0" w:color="auto"/>
              </w:divBdr>
            </w:div>
            <w:div w:id="489101607">
              <w:marLeft w:val="0"/>
              <w:marRight w:val="0"/>
              <w:marTop w:val="0"/>
              <w:marBottom w:val="0"/>
              <w:divBdr>
                <w:top w:val="none" w:sz="0" w:space="0" w:color="auto"/>
                <w:left w:val="none" w:sz="0" w:space="0" w:color="auto"/>
                <w:bottom w:val="none" w:sz="0" w:space="0" w:color="auto"/>
                <w:right w:val="none" w:sz="0" w:space="0" w:color="auto"/>
              </w:divBdr>
            </w:div>
            <w:div w:id="546382100">
              <w:marLeft w:val="0"/>
              <w:marRight w:val="0"/>
              <w:marTop w:val="0"/>
              <w:marBottom w:val="0"/>
              <w:divBdr>
                <w:top w:val="none" w:sz="0" w:space="0" w:color="auto"/>
                <w:left w:val="none" w:sz="0" w:space="0" w:color="auto"/>
                <w:bottom w:val="none" w:sz="0" w:space="0" w:color="auto"/>
                <w:right w:val="none" w:sz="0" w:space="0" w:color="auto"/>
              </w:divBdr>
            </w:div>
            <w:div w:id="955135436">
              <w:marLeft w:val="0"/>
              <w:marRight w:val="0"/>
              <w:marTop w:val="0"/>
              <w:marBottom w:val="0"/>
              <w:divBdr>
                <w:top w:val="none" w:sz="0" w:space="0" w:color="auto"/>
                <w:left w:val="none" w:sz="0" w:space="0" w:color="auto"/>
                <w:bottom w:val="none" w:sz="0" w:space="0" w:color="auto"/>
                <w:right w:val="none" w:sz="0" w:space="0" w:color="auto"/>
              </w:divBdr>
            </w:div>
            <w:div w:id="1028675318">
              <w:marLeft w:val="0"/>
              <w:marRight w:val="0"/>
              <w:marTop w:val="0"/>
              <w:marBottom w:val="0"/>
              <w:divBdr>
                <w:top w:val="none" w:sz="0" w:space="0" w:color="auto"/>
                <w:left w:val="none" w:sz="0" w:space="0" w:color="auto"/>
                <w:bottom w:val="none" w:sz="0" w:space="0" w:color="auto"/>
                <w:right w:val="none" w:sz="0" w:space="0" w:color="auto"/>
              </w:divBdr>
            </w:div>
            <w:div w:id="1080718220">
              <w:marLeft w:val="0"/>
              <w:marRight w:val="0"/>
              <w:marTop w:val="0"/>
              <w:marBottom w:val="0"/>
              <w:divBdr>
                <w:top w:val="none" w:sz="0" w:space="0" w:color="auto"/>
                <w:left w:val="none" w:sz="0" w:space="0" w:color="auto"/>
                <w:bottom w:val="none" w:sz="0" w:space="0" w:color="auto"/>
                <w:right w:val="none" w:sz="0" w:space="0" w:color="auto"/>
              </w:divBdr>
            </w:div>
            <w:div w:id="1497575597">
              <w:marLeft w:val="0"/>
              <w:marRight w:val="0"/>
              <w:marTop w:val="0"/>
              <w:marBottom w:val="0"/>
              <w:divBdr>
                <w:top w:val="none" w:sz="0" w:space="0" w:color="auto"/>
                <w:left w:val="none" w:sz="0" w:space="0" w:color="auto"/>
                <w:bottom w:val="none" w:sz="0" w:space="0" w:color="auto"/>
                <w:right w:val="none" w:sz="0" w:space="0" w:color="auto"/>
              </w:divBdr>
            </w:div>
            <w:div w:id="178823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98193">
      <w:bodyDiv w:val="1"/>
      <w:marLeft w:val="0"/>
      <w:marRight w:val="0"/>
      <w:marTop w:val="0"/>
      <w:marBottom w:val="0"/>
      <w:divBdr>
        <w:top w:val="none" w:sz="0" w:space="0" w:color="auto"/>
        <w:left w:val="none" w:sz="0" w:space="0" w:color="auto"/>
        <w:bottom w:val="none" w:sz="0" w:space="0" w:color="auto"/>
        <w:right w:val="none" w:sz="0" w:space="0" w:color="auto"/>
      </w:divBdr>
      <w:divsChild>
        <w:div w:id="333923852">
          <w:marLeft w:val="907"/>
          <w:marRight w:val="0"/>
          <w:marTop w:val="178"/>
          <w:marBottom w:val="0"/>
          <w:divBdr>
            <w:top w:val="none" w:sz="0" w:space="0" w:color="auto"/>
            <w:left w:val="none" w:sz="0" w:space="0" w:color="auto"/>
            <w:bottom w:val="none" w:sz="0" w:space="0" w:color="auto"/>
            <w:right w:val="none" w:sz="0" w:space="0" w:color="auto"/>
          </w:divBdr>
        </w:div>
      </w:divsChild>
    </w:div>
    <w:div w:id="1768499382">
      <w:bodyDiv w:val="1"/>
      <w:marLeft w:val="0"/>
      <w:marRight w:val="0"/>
      <w:marTop w:val="0"/>
      <w:marBottom w:val="0"/>
      <w:divBdr>
        <w:top w:val="none" w:sz="0" w:space="0" w:color="auto"/>
        <w:left w:val="none" w:sz="0" w:space="0" w:color="auto"/>
        <w:bottom w:val="none" w:sz="0" w:space="0" w:color="auto"/>
        <w:right w:val="none" w:sz="0" w:space="0" w:color="auto"/>
      </w:divBdr>
      <w:divsChild>
        <w:div w:id="996960346">
          <w:marLeft w:val="547"/>
          <w:marRight w:val="0"/>
          <w:marTop w:val="178"/>
          <w:marBottom w:val="0"/>
          <w:divBdr>
            <w:top w:val="none" w:sz="0" w:space="0" w:color="auto"/>
            <w:left w:val="none" w:sz="0" w:space="0" w:color="auto"/>
            <w:bottom w:val="none" w:sz="0" w:space="0" w:color="auto"/>
            <w:right w:val="none" w:sz="0" w:space="0" w:color="auto"/>
          </w:divBdr>
        </w:div>
      </w:divsChild>
    </w:div>
    <w:div w:id="1973364659">
      <w:bodyDiv w:val="1"/>
      <w:marLeft w:val="0"/>
      <w:marRight w:val="0"/>
      <w:marTop w:val="0"/>
      <w:marBottom w:val="0"/>
      <w:divBdr>
        <w:top w:val="none" w:sz="0" w:space="0" w:color="auto"/>
        <w:left w:val="none" w:sz="0" w:space="0" w:color="auto"/>
        <w:bottom w:val="none" w:sz="0" w:space="0" w:color="auto"/>
        <w:right w:val="none" w:sz="0" w:space="0" w:color="auto"/>
      </w:divBdr>
      <w:divsChild>
        <w:div w:id="25719286">
          <w:marLeft w:val="0"/>
          <w:marRight w:val="0"/>
          <w:marTop w:val="0"/>
          <w:marBottom w:val="0"/>
          <w:divBdr>
            <w:top w:val="none" w:sz="0" w:space="0" w:color="auto"/>
            <w:left w:val="none" w:sz="0" w:space="0" w:color="auto"/>
            <w:bottom w:val="none" w:sz="0" w:space="0" w:color="auto"/>
            <w:right w:val="none" w:sz="0" w:space="0" w:color="auto"/>
          </w:divBdr>
        </w:div>
        <w:div w:id="228156060">
          <w:marLeft w:val="0"/>
          <w:marRight w:val="0"/>
          <w:marTop w:val="0"/>
          <w:marBottom w:val="0"/>
          <w:divBdr>
            <w:top w:val="none" w:sz="0" w:space="0" w:color="auto"/>
            <w:left w:val="none" w:sz="0" w:space="0" w:color="auto"/>
            <w:bottom w:val="none" w:sz="0" w:space="0" w:color="auto"/>
            <w:right w:val="none" w:sz="0" w:space="0" w:color="auto"/>
          </w:divBdr>
        </w:div>
        <w:div w:id="254170116">
          <w:marLeft w:val="0"/>
          <w:marRight w:val="0"/>
          <w:marTop w:val="0"/>
          <w:marBottom w:val="0"/>
          <w:divBdr>
            <w:top w:val="none" w:sz="0" w:space="0" w:color="auto"/>
            <w:left w:val="none" w:sz="0" w:space="0" w:color="auto"/>
            <w:bottom w:val="none" w:sz="0" w:space="0" w:color="auto"/>
            <w:right w:val="none" w:sz="0" w:space="0" w:color="auto"/>
          </w:divBdr>
        </w:div>
        <w:div w:id="287011154">
          <w:marLeft w:val="0"/>
          <w:marRight w:val="0"/>
          <w:marTop w:val="0"/>
          <w:marBottom w:val="0"/>
          <w:divBdr>
            <w:top w:val="none" w:sz="0" w:space="0" w:color="auto"/>
            <w:left w:val="none" w:sz="0" w:space="0" w:color="auto"/>
            <w:bottom w:val="none" w:sz="0" w:space="0" w:color="auto"/>
            <w:right w:val="none" w:sz="0" w:space="0" w:color="auto"/>
          </w:divBdr>
        </w:div>
        <w:div w:id="292175077">
          <w:marLeft w:val="0"/>
          <w:marRight w:val="0"/>
          <w:marTop w:val="0"/>
          <w:marBottom w:val="0"/>
          <w:divBdr>
            <w:top w:val="none" w:sz="0" w:space="0" w:color="auto"/>
            <w:left w:val="none" w:sz="0" w:space="0" w:color="auto"/>
            <w:bottom w:val="none" w:sz="0" w:space="0" w:color="auto"/>
            <w:right w:val="none" w:sz="0" w:space="0" w:color="auto"/>
          </w:divBdr>
        </w:div>
        <w:div w:id="303122794">
          <w:marLeft w:val="0"/>
          <w:marRight w:val="0"/>
          <w:marTop w:val="0"/>
          <w:marBottom w:val="0"/>
          <w:divBdr>
            <w:top w:val="none" w:sz="0" w:space="0" w:color="auto"/>
            <w:left w:val="none" w:sz="0" w:space="0" w:color="auto"/>
            <w:bottom w:val="none" w:sz="0" w:space="0" w:color="auto"/>
            <w:right w:val="none" w:sz="0" w:space="0" w:color="auto"/>
          </w:divBdr>
        </w:div>
        <w:div w:id="455607284">
          <w:marLeft w:val="0"/>
          <w:marRight w:val="0"/>
          <w:marTop w:val="0"/>
          <w:marBottom w:val="0"/>
          <w:divBdr>
            <w:top w:val="none" w:sz="0" w:space="0" w:color="auto"/>
            <w:left w:val="none" w:sz="0" w:space="0" w:color="auto"/>
            <w:bottom w:val="none" w:sz="0" w:space="0" w:color="auto"/>
            <w:right w:val="none" w:sz="0" w:space="0" w:color="auto"/>
          </w:divBdr>
        </w:div>
        <w:div w:id="457188916">
          <w:marLeft w:val="0"/>
          <w:marRight w:val="0"/>
          <w:marTop w:val="0"/>
          <w:marBottom w:val="0"/>
          <w:divBdr>
            <w:top w:val="none" w:sz="0" w:space="0" w:color="auto"/>
            <w:left w:val="none" w:sz="0" w:space="0" w:color="auto"/>
            <w:bottom w:val="none" w:sz="0" w:space="0" w:color="auto"/>
            <w:right w:val="none" w:sz="0" w:space="0" w:color="auto"/>
          </w:divBdr>
        </w:div>
        <w:div w:id="457334515">
          <w:marLeft w:val="0"/>
          <w:marRight w:val="0"/>
          <w:marTop w:val="0"/>
          <w:marBottom w:val="0"/>
          <w:divBdr>
            <w:top w:val="none" w:sz="0" w:space="0" w:color="auto"/>
            <w:left w:val="none" w:sz="0" w:space="0" w:color="auto"/>
            <w:bottom w:val="none" w:sz="0" w:space="0" w:color="auto"/>
            <w:right w:val="none" w:sz="0" w:space="0" w:color="auto"/>
          </w:divBdr>
        </w:div>
        <w:div w:id="489567700">
          <w:marLeft w:val="0"/>
          <w:marRight w:val="0"/>
          <w:marTop w:val="0"/>
          <w:marBottom w:val="0"/>
          <w:divBdr>
            <w:top w:val="none" w:sz="0" w:space="0" w:color="auto"/>
            <w:left w:val="none" w:sz="0" w:space="0" w:color="auto"/>
            <w:bottom w:val="none" w:sz="0" w:space="0" w:color="auto"/>
            <w:right w:val="none" w:sz="0" w:space="0" w:color="auto"/>
          </w:divBdr>
        </w:div>
        <w:div w:id="572086300">
          <w:marLeft w:val="0"/>
          <w:marRight w:val="0"/>
          <w:marTop w:val="0"/>
          <w:marBottom w:val="0"/>
          <w:divBdr>
            <w:top w:val="none" w:sz="0" w:space="0" w:color="auto"/>
            <w:left w:val="none" w:sz="0" w:space="0" w:color="auto"/>
            <w:bottom w:val="none" w:sz="0" w:space="0" w:color="auto"/>
            <w:right w:val="none" w:sz="0" w:space="0" w:color="auto"/>
          </w:divBdr>
        </w:div>
        <w:div w:id="577374026">
          <w:marLeft w:val="0"/>
          <w:marRight w:val="0"/>
          <w:marTop w:val="0"/>
          <w:marBottom w:val="0"/>
          <w:divBdr>
            <w:top w:val="none" w:sz="0" w:space="0" w:color="auto"/>
            <w:left w:val="none" w:sz="0" w:space="0" w:color="auto"/>
            <w:bottom w:val="none" w:sz="0" w:space="0" w:color="auto"/>
            <w:right w:val="none" w:sz="0" w:space="0" w:color="auto"/>
          </w:divBdr>
        </w:div>
        <w:div w:id="578448396">
          <w:marLeft w:val="0"/>
          <w:marRight w:val="0"/>
          <w:marTop w:val="0"/>
          <w:marBottom w:val="0"/>
          <w:divBdr>
            <w:top w:val="none" w:sz="0" w:space="0" w:color="auto"/>
            <w:left w:val="none" w:sz="0" w:space="0" w:color="auto"/>
            <w:bottom w:val="none" w:sz="0" w:space="0" w:color="auto"/>
            <w:right w:val="none" w:sz="0" w:space="0" w:color="auto"/>
          </w:divBdr>
        </w:div>
        <w:div w:id="654527711">
          <w:marLeft w:val="0"/>
          <w:marRight w:val="0"/>
          <w:marTop w:val="0"/>
          <w:marBottom w:val="0"/>
          <w:divBdr>
            <w:top w:val="none" w:sz="0" w:space="0" w:color="auto"/>
            <w:left w:val="none" w:sz="0" w:space="0" w:color="auto"/>
            <w:bottom w:val="none" w:sz="0" w:space="0" w:color="auto"/>
            <w:right w:val="none" w:sz="0" w:space="0" w:color="auto"/>
          </w:divBdr>
        </w:div>
        <w:div w:id="686062717">
          <w:marLeft w:val="0"/>
          <w:marRight w:val="0"/>
          <w:marTop w:val="0"/>
          <w:marBottom w:val="0"/>
          <w:divBdr>
            <w:top w:val="none" w:sz="0" w:space="0" w:color="auto"/>
            <w:left w:val="none" w:sz="0" w:space="0" w:color="auto"/>
            <w:bottom w:val="none" w:sz="0" w:space="0" w:color="auto"/>
            <w:right w:val="none" w:sz="0" w:space="0" w:color="auto"/>
          </w:divBdr>
        </w:div>
        <w:div w:id="707028537">
          <w:marLeft w:val="0"/>
          <w:marRight w:val="0"/>
          <w:marTop w:val="0"/>
          <w:marBottom w:val="0"/>
          <w:divBdr>
            <w:top w:val="none" w:sz="0" w:space="0" w:color="auto"/>
            <w:left w:val="none" w:sz="0" w:space="0" w:color="auto"/>
            <w:bottom w:val="none" w:sz="0" w:space="0" w:color="auto"/>
            <w:right w:val="none" w:sz="0" w:space="0" w:color="auto"/>
          </w:divBdr>
        </w:div>
        <w:div w:id="791897925">
          <w:marLeft w:val="0"/>
          <w:marRight w:val="0"/>
          <w:marTop w:val="0"/>
          <w:marBottom w:val="0"/>
          <w:divBdr>
            <w:top w:val="none" w:sz="0" w:space="0" w:color="auto"/>
            <w:left w:val="none" w:sz="0" w:space="0" w:color="auto"/>
            <w:bottom w:val="none" w:sz="0" w:space="0" w:color="auto"/>
            <w:right w:val="none" w:sz="0" w:space="0" w:color="auto"/>
          </w:divBdr>
        </w:div>
        <w:div w:id="800266751">
          <w:marLeft w:val="0"/>
          <w:marRight w:val="0"/>
          <w:marTop w:val="0"/>
          <w:marBottom w:val="0"/>
          <w:divBdr>
            <w:top w:val="none" w:sz="0" w:space="0" w:color="auto"/>
            <w:left w:val="none" w:sz="0" w:space="0" w:color="auto"/>
            <w:bottom w:val="none" w:sz="0" w:space="0" w:color="auto"/>
            <w:right w:val="none" w:sz="0" w:space="0" w:color="auto"/>
          </w:divBdr>
        </w:div>
        <w:div w:id="810288963">
          <w:marLeft w:val="0"/>
          <w:marRight w:val="0"/>
          <w:marTop w:val="0"/>
          <w:marBottom w:val="0"/>
          <w:divBdr>
            <w:top w:val="none" w:sz="0" w:space="0" w:color="auto"/>
            <w:left w:val="none" w:sz="0" w:space="0" w:color="auto"/>
            <w:bottom w:val="none" w:sz="0" w:space="0" w:color="auto"/>
            <w:right w:val="none" w:sz="0" w:space="0" w:color="auto"/>
          </w:divBdr>
        </w:div>
        <w:div w:id="824783541">
          <w:marLeft w:val="0"/>
          <w:marRight w:val="0"/>
          <w:marTop w:val="0"/>
          <w:marBottom w:val="0"/>
          <w:divBdr>
            <w:top w:val="none" w:sz="0" w:space="0" w:color="auto"/>
            <w:left w:val="none" w:sz="0" w:space="0" w:color="auto"/>
            <w:bottom w:val="none" w:sz="0" w:space="0" w:color="auto"/>
            <w:right w:val="none" w:sz="0" w:space="0" w:color="auto"/>
          </w:divBdr>
        </w:div>
        <w:div w:id="827135866">
          <w:marLeft w:val="0"/>
          <w:marRight w:val="0"/>
          <w:marTop w:val="0"/>
          <w:marBottom w:val="0"/>
          <w:divBdr>
            <w:top w:val="none" w:sz="0" w:space="0" w:color="auto"/>
            <w:left w:val="none" w:sz="0" w:space="0" w:color="auto"/>
            <w:bottom w:val="none" w:sz="0" w:space="0" w:color="auto"/>
            <w:right w:val="none" w:sz="0" w:space="0" w:color="auto"/>
          </w:divBdr>
        </w:div>
        <w:div w:id="834150367">
          <w:marLeft w:val="0"/>
          <w:marRight w:val="0"/>
          <w:marTop w:val="0"/>
          <w:marBottom w:val="0"/>
          <w:divBdr>
            <w:top w:val="none" w:sz="0" w:space="0" w:color="auto"/>
            <w:left w:val="none" w:sz="0" w:space="0" w:color="auto"/>
            <w:bottom w:val="none" w:sz="0" w:space="0" w:color="auto"/>
            <w:right w:val="none" w:sz="0" w:space="0" w:color="auto"/>
          </w:divBdr>
        </w:div>
        <w:div w:id="878669260">
          <w:marLeft w:val="0"/>
          <w:marRight w:val="0"/>
          <w:marTop w:val="0"/>
          <w:marBottom w:val="0"/>
          <w:divBdr>
            <w:top w:val="none" w:sz="0" w:space="0" w:color="auto"/>
            <w:left w:val="none" w:sz="0" w:space="0" w:color="auto"/>
            <w:bottom w:val="none" w:sz="0" w:space="0" w:color="auto"/>
            <w:right w:val="none" w:sz="0" w:space="0" w:color="auto"/>
          </w:divBdr>
        </w:div>
        <w:div w:id="933629660">
          <w:marLeft w:val="0"/>
          <w:marRight w:val="0"/>
          <w:marTop w:val="0"/>
          <w:marBottom w:val="0"/>
          <w:divBdr>
            <w:top w:val="none" w:sz="0" w:space="0" w:color="auto"/>
            <w:left w:val="none" w:sz="0" w:space="0" w:color="auto"/>
            <w:bottom w:val="none" w:sz="0" w:space="0" w:color="auto"/>
            <w:right w:val="none" w:sz="0" w:space="0" w:color="auto"/>
          </w:divBdr>
        </w:div>
        <w:div w:id="1069378279">
          <w:marLeft w:val="0"/>
          <w:marRight w:val="0"/>
          <w:marTop w:val="0"/>
          <w:marBottom w:val="0"/>
          <w:divBdr>
            <w:top w:val="none" w:sz="0" w:space="0" w:color="auto"/>
            <w:left w:val="none" w:sz="0" w:space="0" w:color="auto"/>
            <w:bottom w:val="none" w:sz="0" w:space="0" w:color="auto"/>
            <w:right w:val="none" w:sz="0" w:space="0" w:color="auto"/>
          </w:divBdr>
        </w:div>
        <w:div w:id="1111974692">
          <w:marLeft w:val="0"/>
          <w:marRight w:val="0"/>
          <w:marTop w:val="0"/>
          <w:marBottom w:val="0"/>
          <w:divBdr>
            <w:top w:val="none" w:sz="0" w:space="0" w:color="auto"/>
            <w:left w:val="none" w:sz="0" w:space="0" w:color="auto"/>
            <w:bottom w:val="none" w:sz="0" w:space="0" w:color="auto"/>
            <w:right w:val="none" w:sz="0" w:space="0" w:color="auto"/>
          </w:divBdr>
        </w:div>
        <w:div w:id="1139344192">
          <w:marLeft w:val="0"/>
          <w:marRight w:val="0"/>
          <w:marTop w:val="0"/>
          <w:marBottom w:val="0"/>
          <w:divBdr>
            <w:top w:val="none" w:sz="0" w:space="0" w:color="auto"/>
            <w:left w:val="none" w:sz="0" w:space="0" w:color="auto"/>
            <w:bottom w:val="none" w:sz="0" w:space="0" w:color="auto"/>
            <w:right w:val="none" w:sz="0" w:space="0" w:color="auto"/>
          </w:divBdr>
        </w:div>
        <w:div w:id="1143694868">
          <w:marLeft w:val="0"/>
          <w:marRight w:val="0"/>
          <w:marTop w:val="0"/>
          <w:marBottom w:val="0"/>
          <w:divBdr>
            <w:top w:val="none" w:sz="0" w:space="0" w:color="auto"/>
            <w:left w:val="none" w:sz="0" w:space="0" w:color="auto"/>
            <w:bottom w:val="none" w:sz="0" w:space="0" w:color="auto"/>
            <w:right w:val="none" w:sz="0" w:space="0" w:color="auto"/>
          </w:divBdr>
        </w:div>
        <w:div w:id="1176463452">
          <w:marLeft w:val="0"/>
          <w:marRight w:val="0"/>
          <w:marTop w:val="0"/>
          <w:marBottom w:val="0"/>
          <w:divBdr>
            <w:top w:val="none" w:sz="0" w:space="0" w:color="auto"/>
            <w:left w:val="none" w:sz="0" w:space="0" w:color="auto"/>
            <w:bottom w:val="none" w:sz="0" w:space="0" w:color="auto"/>
            <w:right w:val="none" w:sz="0" w:space="0" w:color="auto"/>
          </w:divBdr>
        </w:div>
        <w:div w:id="1184710874">
          <w:marLeft w:val="0"/>
          <w:marRight w:val="0"/>
          <w:marTop w:val="0"/>
          <w:marBottom w:val="0"/>
          <w:divBdr>
            <w:top w:val="none" w:sz="0" w:space="0" w:color="auto"/>
            <w:left w:val="none" w:sz="0" w:space="0" w:color="auto"/>
            <w:bottom w:val="none" w:sz="0" w:space="0" w:color="auto"/>
            <w:right w:val="none" w:sz="0" w:space="0" w:color="auto"/>
          </w:divBdr>
        </w:div>
        <w:div w:id="1391735830">
          <w:marLeft w:val="0"/>
          <w:marRight w:val="0"/>
          <w:marTop w:val="0"/>
          <w:marBottom w:val="0"/>
          <w:divBdr>
            <w:top w:val="none" w:sz="0" w:space="0" w:color="auto"/>
            <w:left w:val="none" w:sz="0" w:space="0" w:color="auto"/>
            <w:bottom w:val="none" w:sz="0" w:space="0" w:color="auto"/>
            <w:right w:val="none" w:sz="0" w:space="0" w:color="auto"/>
          </w:divBdr>
        </w:div>
        <w:div w:id="1461610171">
          <w:marLeft w:val="0"/>
          <w:marRight w:val="0"/>
          <w:marTop w:val="0"/>
          <w:marBottom w:val="0"/>
          <w:divBdr>
            <w:top w:val="none" w:sz="0" w:space="0" w:color="auto"/>
            <w:left w:val="none" w:sz="0" w:space="0" w:color="auto"/>
            <w:bottom w:val="none" w:sz="0" w:space="0" w:color="auto"/>
            <w:right w:val="none" w:sz="0" w:space="0" w:color="auto"/>
          </w:divBdr>
        </w:div>
        <w:div w:id="1567641803">
          <w:marLeft w:val="0"/>
          <w:marRight w:val="0"/>
          <w:marTop w:val="0"/>
          <w:marBottom w:val="0"/>
          <w:divBdr>
            <w:top w:val="none" w:sz="0" w:space="0" w:color="auto"/>
            <w:left w:val="none" w:sz="0" w:space="0" w:color="auto"/>
            <w:bottom w:val="none" w:sz="0" w:space="0" w:color="auto"/>
            <w:right w:val="none" w:sz="0" w:space="0" w:color="auto"/>
          </w:divBdr>
        </w:div>
        <w:div w:id="1598321296">
          <w:marLeft w:val="0"/>
          <w:marRight w:val="0"/>
          <w:marTop w:val="0"/>
          <w:marBottom w:val="0"/>
          <w:divBdr>
            <w:top w:val="none" w:sz="0" w:space="0" w:color="auto"/>
            <w:left w:val="none" w:sz="0" w:space="0" w:color="auto"/>
            <w:bottom w:val="none" w:sz="0" w:space="0" w:color="auto"/>
            <w:right w:val="none" w:sz="0" w:space="0" w:color="auto"/>
          </w:divBdr>
        </w:div>
        <w:div w:id="1644843814">
          <w:marLeft w:val="0"/>
          <w:marRight w:val="0"/>
          <w:marTop w:val="0"/>
          <w:marBottom w:val="0"/>
          <w:divBdr>
            <w:top w:val="none" w:sz="0" w:space="0" w:color="auto"/>
            <w:left w:val="none" w:sz="0" w:space="0" w:color="auto"/>
            <w:bottom w:val="none" w:sz="0" w:space="0" w:color="auto"/>
            <w:right w:val="none" w:sz="0" w:space="0" w:color="auto"/>
          </w:divBdr>
        </w:div>
        <w:div w:id="1730693532">
          <w:marLeft w:val="0"/>
          <w:marRight w:val="0"/>
          <w:marTop w:val="0"/>
          <w:marBottom w:val="0"/>
          <w:divBdr>
            <w:top w:val="none" w:sz="0" w:space="0" w:color="auto"/>
            <w:left w:val="none" w:sz="0" w:space="0" w:color="auto"/>
            <w:bottom w:val="none" w:sz="0" w:space="0" w:color="auto"/>
            <w:right w:val="none" w:sz="0" w:space="0" w:color="auto"/>
          </w:divBdr>
        </w:div>
        <w:div w:id="1771201760">
          <w:marLeft w:val="0"/>
          <w:marRight w:val="0"/>
          <w:marTop w:val="0"/>
          <w:marBottom w:val="0"/>
          <w:divBdr>
            <w:top w:val="none" w:sz="0" w:space="0" w:color="auto"/>
            <w:left w:val="none" w:sz="0" w:space="0" w:color="auto"/>
            <w:bottom w:val="none" w:sz="0" w:space="0" w:color="auto"/>
            <w:right w:val="none" w:sz="0" w:space="0" w:color="auto"/>
          </w:divBdr>
        </w:div>
        <w:div w:id="1783458772">
          <w:marLeft w:val="0"/>
          <w:marRight w:val="0"/>
          <w:marTop w:val="0"/>
          <w:marBottom w:val="0"/>
          <w:divBdr>
            <w:top w:val="none" w:sz="0" w:space="0" w:color="auto"/>
            <w:left w:val="none" w:sz="0" w:space="0" w:color="auto"/>
            <w:bottom w:val="none" w:sz="0" w:space="0" w:color="auto"/>
            <w:right w:val="none" w:sz="0" w:space="0" w:color="auto"/>
          </w:divBdr>
        </w:div>
        <w:div w:id="1905869414">
          <w:marLeft w:val="0"/>
          <w:marRight w:val="0"/>
          <w:marTop w:val="0"/>
          <w:marBottom w:val="0"/>
          <w:divBdr>
            <w:top w:val="none" w:sz="0" w:space="0" w:color="auto"/>
            <w:left w:val="none" w:sz="0" w:space="0" w:color="auto"/>
            <w:bottom w:val="none" w:sz="0" w:space="0" w:color="auto"/>
            <w:right w:val="none" w:sz="0" w:space="0" w:color="auto"/>
          </w:divBdr>
        </w:div>
        <w:div w:id="2016491061">
          <w:marLeft w:val="0"/>
          <w:marRight w:val="0"/>
          <w:marTop w:val="0"/>
          <w:marBottom w:val="0"/>
          <w:divBdr>
            <w:top w:val="none" w:sz="0" w:space="0" w:color="auto"/>
            <w:left w:val="none" w:sz="0" w:space="0" w:color="auto"/>
            <w:bottom w:val="none" w:sz="0" w:space="0" w:color="auto"/>
            <w:right w:val="none" w:sz="0" w:space="0" w:color="auto"/>
          </w:divBdr>
        </w:div>
      </w:divsChild>
    </w:div>
    <w:div w:id="1986615521">
      <w:bodyDiv w:val="1"/>
      <w:marLeft w:val="0"/>
      <w:marRight w:val="0"/>
      <w:marTop w:val="0"/>
      <w:marBottom w:val="0"/>
      <w:divBdr>
        <w:top w:val="none" w:sz="0" w:space="0" w:color="auto"/>
        <w:left w:val="none" w:sz="0" w:space="0" w:color="auto"/>
        <w:bottom w:val="none" w:sz="0" w:space="0" w:color="auto"/>
        <w:right w:val="none" w:sz="0" w:space="0" w:color="auto"/>
      </w:divBdr>
      <w:divsChild>
        <w:div w:id="1938831410">
          <w:marLeft w:val="547"/>
          <w:marRight w:val="0"/>
          <w:marTop w:val="17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47A76-A797-47E2-A2DC-E6CEEC2FD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2412</Words>
  <Characters>13752</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Positive Behavior Supports Assessment</vt:lpstr>
    </vt:vector>
  </TitlesOfParts>
  <Company>Hewlett-Packard Company</Company>
  <LinksUpToDate>false</LinksUpToDate>
  <CharactersWithSpaces>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Behavior Supports Assessment</dc:title>
  <dc:subject>PBSA</dc:subject>
  <dc:creator>Chris Heimerl</dc:creator>
  <cp:keywords>positive behavior</cp:keywords>
  <cp:lastModifiedBy>Heather Clark</cp:lastModifiedBy>
  <cp:revision>2</cp:revision>
  <cp:lastPrinted>2012-10-01T22:43:00Z</cp:lastPrinted>
  <dcterms:created xsi:type="dcterms:W3CDTF">2018-02-20T14:29:00Z</dcterms:created>
  <dcterms:modified xsi:type="dcterms:W3CDTF">2018-02-20T14:29:00Z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